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6CB82" w14:textId="77777777" w:rsidR="004972D3" w:rsidRPr="00996E84" w:rsidRDefault="004972D3" w:rsidP="00996E84">
      <w:pPr>
        <w:shd w:val="clear" w:color="auto" w:fill="FEFEFE"/>
        <w:spacing w:after="0" w:line="240" w:lineRule="auto"/>
        <w:jc w:val="center"/>
        <w:outlineLvl w:val="0"/>
        <w:rPr>
          <w:rFonts w:ascii="Arial" w:eastAsia="Times New Roman" w:hAnsi="Arial" w:cs="Arial"/>
          <w:b/>
          <w:bCs/>
          <w:i/>
          <w:color w:val="212121"/>
          <w:spacing w:val="-15"/>
          <w:kern w:val="36"/>
          <w:sz w:val="28"/>
          <w:szCs w:val="28"/>
        </w:rPr>
      </w:pPr>
      <w:r w:rsidRPr="00996E84">
        <w:rPr>
          <w:rFonts w:ascii="Arial" w:eastAsia="Times New Roman" w:hAnsi="Arial" w:cs="Arial"/>
          <w:b/>
          <w:bCs/>
          <w:i/>
          <w:color w:val="212121"/>
          <w:spacing w:val="-15"/>
          <w:kern w:val="36"/>
          <w:sz w:val="28"/>
          <w:szCs w:val="28"/>
        </w:rPr>
        <w:t>The rights of the data subject in the context of personal data processing</w:t>
      </w:r>
    </w:p>
    <w:p w14:paraId="693A1C4E" w14:textId="77777777" w:rsidR="004972D3" w:rsidRPr="00996E84" w:rsidRDefault="004972D3" w:rsidP="00996E84">
      <w:pPr>
        <w:shd w:val="clear" w:color="auto" w:fill="FEFEFE"/>
        <w:spacing w:after="0" w:line="240" w:lineRule="auto"/>
        <w:jc w:val="center"/>
        <w:rPr>
          <w:rFonts w:ascii="Arial" w:eastAsia="Times New Roman" w:hAnsi="Arial" w:cs="Arial"/>
          <w:color w:val="212121"/>
          <w:sz w:val="28"/>
          <w:szCs w:val="28"/>
        </w:rPr>
      </w:pPr>
      <w:r w:rsidRPr="00996E84">
        <w:rPr>
          <w:rFonts w:ascii="Arial" w:eastAsia="Times New Roman" w:hAnsi="Arial" w:cs="Arial"/>
          <w:b/>
          <w:bCs/>
          <w:i/>
          <w:iCs/>
          <w:color w:val="212121"/>
          <w:sz w:val="28"/>
          <w:szCs w:val="28"/>
        </w:rPr>
        <w:t>Rights of the data subject</w:t>
      </w:r>
    </w:p>
    <w:p w14:paraId="0ACA55D3" w14:textId="77777777" w:rsidR="00996E84" w:rsidRDefault="00996E84" w:rsidP="00996E84">
      <w:pPr>
        <w:shd w:val="clear" w:color="auto" w:fill="FEFEFE"/>
        <w:spacing w:after="0" w:line="240" w:lineRule="auto"/>
        <w:jc w:val="both"/>
        <w:rPr>
          <w:rFonts w:ascii="Arial" w:eastAsia="Times New Roman" w:hAnsi="Arial" w:cs="Arial"/>
          <w:b/>
          <w:bCs/>
          <w:color w:val="212121"/>
          <w:sz w:val="24"/>
          <w:szCs w:val="24"/>
        </w:rPr>
      </w:pPr>
    </w:p>
    <w:p w14:paraId="755CD39E"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8"/>
          <w:szCs w:val="28"/>
        </w:rPr>
      </w:pPr>
      <w:r w:rsidRPr="00996E84">
        <w:rPr>
          <w:rFonts w:ascii="Arial" w:eastAsia="Times New Roman" w:hAnsi="Arial" w:cs="Arial"/>
          <w:b/>
          <w:bCs/>
          <w:color w:val="212121"/>
          <w:sz w:val="28"/>
          <w:szCs w:val="28"/>
        </w:rPr>
        <w:t>Section 2: </w:t>
      </w:r>
      <w:r w:rsidRPr="00996E84">
        <w:rPr>
          <w:rFonts w:ascii="Arial" w:eastAsia="Times New Roman" w:hAnsi="Arial" w:cs="Arial"/>
          <w:b/>
          <w:bCs/>
          <w:i/>
          <w:iCs/>
          <w:color w:val="212121"/>
          <w:sz w:val="28"/>
          <w:szCs w:val="28"/>
        </w:rPr>
        <w:t>Information and access to personal data</w:t>
      </w:r>
    </w:p>
    <w:p w14:paraId="052F5B33"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8"/>
          <w:szCs w:val="28"/>
        </w:rPr>
      </w:pPr>
      <w:r w:rsidRPr="00996E84">
        <w:rPr>
          <w:rFonts w:ascii="Arial" w:eastAsia="Times New Roman" w:hAnsi="Arial" w:cs="Arial"/>
          <w:b/>
          <w:bCs/>
          <w:color w:val="212121"/>
          <w:sz w:val="28"/>
          <w:szCs w:val="28"/>
        </w:rPr>
        <w:t>Article 13: </w:t>
      </w:r>
      <w:r w:rsidRPr="00996E84">
        <w:rPr>
          <w:rFonts w:ascii="Arial" w:eastAsia="Times New Roman" w:hAnsi="Arial" w:cs="Arial"/>
          <w:b/>
          <w:bCs/>
          <w:i/>
          <w:iCs/>
          <w:color w:val="212121"/>
          <w:sz w:val="28"/>
          <w:szCs w:val="28"/>
        </w:rPr>
        <w:t>Information to be provided where personal data are collected from the data subject</w:t>
      </w:r>
    </w:p>
    <w:p w14:paraId="04CA5E51"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(1) Where personal data relating to a data subject are collected from the data subject, the controller shall, at the time when personal data are obtained, provide the data subject with all of the following information:</w:t>
      </w:r>
    </w:p>
    <w:p w14:paraId="6290F209"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xml:space="preserve">(a) </w:t>
      </w:r>
      <w:proofErr w:type="gramStart"/>
      <w:r w:rsidRPr="00996E84">
        <w:rPr>
          <w:rFonts w:ascii="Arial" w:eastAsia="Times New Roman" w:hAnsi="Arial" w:cs="Arial"/>
          <w:color w:val="212121"/>
          <w:sz w:val="24"/>
          <w:szCs w:val="24"/>
        </w:rPr>
        <w:t>the</w:t>
      </w:r>
      <w:proofErr w:type="gramEnd"/>
      <w:r w:rsidRPr="00996E84">
        <w:rPr>
          <w:rFonts w:ascii="Arial" w:eastAsia="Times New Roman" w:hAnsi="Arial" w:cs="Arial"/>
          <w:color w:val="212121"/>
          <w:sz w:val="24"/>
          <w:szCs w:val="24"/>
        </w:rPr>
        <w:t xml:space="preserve"> identity and the contact details of the controller and, where applicable, of the controller's representative;</w:t>
      </w:r>
    </w:p>
    <w:p w14:paraId="6DA22E57"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xml:space="preserve">(b) </w:t>
      </w:r>
      <w:proofErr w:type="gramStart"/>
      <w:r w:rsidRPr="00996E84">
        <w:rPr>
          <w:rFonts w:ascii="Arial" w:eastAsia="Times New Roman" w:hAnsi="Arial" w:cs="Arial"/>
          <w:color w:val="212121"/>
          <w:sz w:val="24"/>
          <w:szCs w:val="24"/>
        </w:rPr>
        <w:t>the</w:t>
      </w:r>
      <w:proofErr w:type="gramEnd"/>
      <w:r w:rsidRPr="00996E84">
        <w:rPr>
          <w:rFonts w:ascii="Arial" w:eastAsia="Times New Roman" w:hAnsi="Arial" w:cs="Arial"/>
          <w:color w:val="212121"/>
          <w:sz w:val="24"/>
          <w:szCs w:val="24"/>
        </w:rPr>
        <w:t xml:space="preserve"> contact details of the data protection officer, where applicable;</w:t>
      </w:r>
    </w:p>
    <w:p w14:paraId="01D8AF1A"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xml:space="preserve">(c) </w:t>
      </w:r>
      <w:proofErr w:type="gramStart"/>
      <w:r w:rsidRPr="00996E84">
        <w:rPr>
          <w:rFonts w:ascii="Arial" w:eastAsia="Times New Roman" w:hAnsi="Arial" w:cs="Arial"/>
          <w:color w:val="212121"/>
          <w:sz w:val="24"/>
          <w:szCs w:val="24"/>
        </w:rPr>
        <w:t>the</w:t>
      </w:r>
      <w:proofErr w:type="gramEnd"/>
      <w:r w:rsidRPr="00996E84">
        <w:rPr>
          <w:rFonts w:ascii="Arial" w:eastAsia="Times New Roman" w:hAnsi="Arial" w:cs="Arial"/>
          <w:color w:val="212121"/>
          <w:sz w:val="24"/>
          <w:szCs w:val="24"/>
        </w:rPr>
        <w:t xml:space="preserve"> purposes of the processing for which the personal data are intended as well as the legal basis for the processing;</w:t>
      </w:r>
    </w:p>
    <w:p w14:paraId="70C236B5"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xml:space="preserve">(d) </w:t>
      </w:r>
      <w:proofErr w:type="gramStart"/>
      <w:r w:rsidRPr="00996E84">
        <w:rPr>
          <w:rFonts w:ascii="Arial" w:eastAsia="Times New Roman" w:hAnsi="Arial" w:cs="Arial"/>
          <w:color w:val="212121"/>
          <w:sz w:val="24"/>
          <w:szCs w:val="24"/>
        </w:rPr>
        <w:t>where</w:t>
      </w:r>
      <w:proofErr w:type="gramEnd"/>
      <w:r w:rsidRPr="00996E84">
        <w:rPr>
          <w:rFonts w:ascii="Arial" w:eastAsia="Times New Roman" w:hAnsi="Arial" w:cs="Arial"/>
          <w:color w:val="212121"/>
          <w:sz w:val="24"/>
          <w:szCs w:val="24"/>
        </w:rPr>
        <w:t xml:space="preserve"> the processing is based on point (f) of Article 6(1), the legitimate interests pursued by the controller or by a third party;</w:t>
      </w:r>
    </w:p>
    <w:p w14:paraId="65B9BBC9"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xml:space="preserve"> (e) </w:t>
      </w:r>
      <w:proofErr w:type="gramStart"/>
      <w:r w:rsidRPr="00996E84">
        <w:rPr>
          <w:rFonts w:ascii="Arial" w:eastAsia="Times New Roman" w:hAnsi="Arial" w:cs="Arial"/>
          <w:color w:val="212121"/>
          <w:sz w:val="24"/>
          <w:szCs w:val="24"/>
        </w:rPr>
        <w:t>the</w:t>
      </w:r>
      <w:proofErr w:type="gramEnd"/>
      <w:r w:rsidRPr="00996E84">
        <w:rPr>
          <w:rFonts w:ascii="Arial" w:eastAsia="Times New Roman" w:hAnsi="Arial" w:cs="Arial"/>
          <w:color w:val="212121"/>
          <w:sz w:val="24"/>
          <w:szCs w:val="24"/>
        </w:rPr>
        <w:t xml:space="preserve"> recipients or categories of recipients of the personal data, if any;</w:t>
      </w:r>
    </w:p>
    <w:p w14:paraId="2165EC82"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xml:space="preserve"> (f) where applicable, the fact that the controller intends to transfer personal data to a third country or international </w:t>
      </w:r>
      <w:proofErr w:type="spellStart"/>
      <w:r w:rsidRPr="00996E84">
        <w:rPr>
          <w:rFonts w:ascii="Arial" w:eastAsia="Times New Roman" w:hAnsi="Arial" w:cs="Arial"/>
          <w:color w:val="212121"/>
          <w:sz w:val="24"/>
          <w:szCs w:val="24"/>
        </w:rPr>
        <w:t>organisation</w:t>
      </w:r>
      <w:proofErr w:type="spellEnd"/>
      <w:r w:rsidRPr="00996E84">
        <w:rPr>
          <w:rFonts w:ascii="Arial" w:eastAsia="Times New Roman" w:hAnsi="Arial" w:cs="Arial"/>
          <w:color w:val="212121"/>
          <w:sz w:val="24"/>
          <w:szCs w:val="24"/>
        </w:rPr>
        <w:t xml:space="preserve"> and the existence or absence of an adequacy decision by the Commission, or in the case of transfers referred to in Article 46 or 47, or the second subparagraph of Article 49(1), reference to the appropriate or suitable safeguards and the means by which to obtain a copy of them or where they have been made available.</w:t>
      </w:r>
    </w:p>
    <w:p w14:paraId="5E2EEC93"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(2) In addition to the information referred to in paragraph (1), the controller shall, at the time when personal data are obtained, provide the data subject with the following further information necessary to ensure fair and transparent processing:</w:t>
      </w:r>
    </w:p>
    <w:p w14:paraId="4936A9D4"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xml:space="preserve">(a) </w:t>
      </w:r>
      <w:proofErr w:type="gramStart"/>
      <w:r w:rsidRPr="00996E84">
        <w:rPr>
          <w:rFonts w:ascii="Arial" w:eastAsia="Times New Roman" w:hAnsi="Arial" w:cs="Arial"/>
          <w:color w:val="212121"/>
          <w:sz w:val="24"/>
          <w:szCs w:val="24"/>
        </w:rPr>
        <w:t>the</w:t>
      </w:r>
      <w:proofErr w:type="gramEnd"/>
      <w:r w:rsidRPr="00996E84">
        <w:rPr>
          <w:rFonts w:ascii="Arial" w:eastAsia="Times New Roman" w:hAnsi="Arial" w:cs="Arial"/>
          <w:color w:val="212121"/>
          <w:sz w:val="24"/>
          <w:szCs w:val="24"/>
        </w:rPr>
        <w:t xml:space="preserve"> period for which the personal data will be stored, or if that is not possible, the criteria used to determine that period;</w:t>
      </w:r>
    </w:p>
    <w:p w14:paraId="511E0F78"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(b) the existence of the right to request from the controller access to and rectification or erasure of personal data or restriction of processing concerning the data subject or to object to processing as well as the right to data portability;</w:t>
      </w:r>
    </w:p>
    <w:p w14:paraId="09444630"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(c) where the processing is based on point (a) of Article 6(1) or point (a) of Article 9(2), the existence of the right to withdraw consent at any time, without affecting the lawfulness of processing based on consent before its withdrawal;</w:t>
      </w:r>
    </w:p>
    <w:p w14:paraId="1B455FE1"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xml:space="preserve">(d) </w:t>
      </w:r>
      <w:proofErr w:type="gramStart"/>
      <w:r w:rsidRPr="00996E84">
        <w:rPr>
          <w:rFonts w:ascii="Arial" w:eastAsia="Times New Roman" w:hAnsi="Arial" w:cs="Arial"/>
          <w:color w:val="212121"/>
          <w:sz w:val="24"/>
          <w:szCs w:val="24"/>
        </w:rPr>
        <w:t>the</w:t>
      </w:r>
      <w:proofErr w:type="gramEnd"/>
      <w:r w:rsidRPr="00996E84">
        <w:rPr>
          <w:rFonts w:ascii="Arial" w:eastAsia="Times New Roman" w:hAnsi="Arial" w:cs="Arial"/>
          <w:color w:val="212121"/>
          <w:sz w:val="24"/>
          <w:szCs w:val="24"/>
        </w:rPr>
        <w:t xml:space="preserve"> right to lodge a complaint with a supervisory authority;</w:t>
      </w:r>
    </w:p>
    <w:p w14:paraId="4F7BF64E"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xml:space="preserve">(e) </w:t>
      </w:r>
      <w:proofErr w:type="gramStart"/>
      <w:r w:rsidRPr="00996E84">
        <w:rPr>
          <w:rFonts w:ascii="Arial" w:eastAsia="Times New Roman" w:hAnsi="Arial" w:cs="Arial"/>
          <w:color w:val="212121"/>
          <w:sz w:val="24"/>
          <w:szCs w:val="24"/>
        </w:rPr>
        <w:t>whether</w:t>
      </w:r>
      <w:proofErr w:type="gramEnd"/>
      <w:r w:rsidRPr="00996E84">
        <w:rPr>
          <w:rFonts w:ascii="Arial" w:eastAsia="Times New Roman" w:hAnsi="Arial" w:cs="Arial"/>
          <w:color w:val="212121"/>
          <w:sz w:val="24"/>
          <w:szCs w:val="24"/>
        </w:rPr>
        <w:t xml:space="preserve"> the provision of personal data is a statutory or contractual requirement, or a requirement necessary to enter into a contract, as well as whether the data subject is obliged to provide the personal data and of the possible consequences of failure to provide such data;</w:t>
      </w:r>
    </w:p>
    <w:p w14:paraId="61A4F7AF"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(f) the existence of automated decision-making, including profiling, referred to in Article 22(1) and (4) and, at least in those cases, meaningful information about the logic involved, as well as the significance and the envisaged consequences of such processing for the data subject.</w:t>
      </w:r>
    </w:p>
    <w:p w14:paraId="10BEDD41"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(3) Where the controller intends to further process the personal data for a purpose other than that for which the personal data were collected, the controller shall provide the data subject prior to that further processing with information on that other purpose and with any relevant further information as referred to in paragraph (2).</w:t>
      </w:r>
    </w:p>
    <w:p w14:paraId="053AB094"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lastRenderedPageBreak/>
        <w:t>(4) Paragraphs (1), (2) and (3) shall not apply where and insofar as the data subject already has the information.</w:t>
      </w:r>
    </w:p>
    <w:p w14:paraId="34CC8572" w14:textId="77777777" w:rsidR="00996E84" w:rsidRDefault="00996E84" w:rsidP="00996E84">
      <w:pPr>
        <w:shd w:val="clear" w:color="auto" w:fill="FEFEFE"/>
        <w:spacing w:after="0" w:line="240" w:lineRule="auto"/>
        <w:jc w:val="both"/>
        <w:rPr>
          <w:rFonts w:ascii="Arial" w:eastAsia="Times New Roman" w:hAnsi="Arial" w:cs="Arial"/>
          <w:b/>
          <w:bCs/>
          <w:color w:val="212121"/>
          <w:sz w:val="24"/>
          <w:szCs w:val="24"/>
        </w:rPr>
      </w:pPr>
    </w:p>
    <w:p w14:paraId="3794C674"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8"/>
          <w:szCs w:val="28"/>
        </w:rPr>
      </w:pPr>
      <w:r w:rsidRPr="00996E84">
        <w:rPr>
          <w:rFonts w:ascii="Arial" w:eastAsia="Times New Roman" w:hAnsi="Arial" w:cs="Arial"/>
          <w:b/>
          <w:bCs/>
          <w:color w:val="212121"/>
          <w:sz w:val="28"/>
          <w:szCs w:val="28"/>
        </w:rPr>
        <w:t>Article 14: </w:t>
      </w:r>
      <w:r w:rsidRPr="00996E84">
        <w:rPr>
          <w:rFonts w:ascii="Arial" w:eastAsia="Times New Roman" w:hAnsi="Arial" w:cs="Arial"/>
          <w:b/>
          <w:bCs/>
          <w:i/>
          <w:iCs/>
          <w:color w:val="212121"/>
          <w:sz w:val="28"/>
          <w:szCs w:val="28"/>
        </w:rPr>
        <w:t>Information to be provided where personal data have not been obtained from the data subject</w:t>
      </w:r>
    </w:p>
    <w:p w14:paraId="618E1BD1"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(1) Where personal data have not been obtained from the data subject, the controller shall provide the data subject with the following information:</w:t>
      </w:r>
    </w:p>
    <w:p w14:paraId="23CE0C4D"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xml:space="preserve">(a) </w:t>
      </w:r>
      <w:proofErr w:type="gramStart"/>
      <w:r w:rsidRPr="00996E84">
        <w:rPr>
          <w:rFonts w:ascii="Arial" w:eastAsia="Times New Roman" w:hAnsi="Arial" w:cs="Arial"/>
          <w:color w:val="212121"/>
          <w:sz w:val="24"/>
          <w:szCs w:val="24"/>
        </w:rPr>
        <w:t>the</w:t>
      </w:r>
      <w:proofErr w:type="gramEnd"/>
      <w:r w:rsidRPr="00996E84">
        <w:rPr>
          <w:rFonts w:ascii="Arial" w:eastAsia="Times New Roman" w:hAnsi="Arial" w:cs="Arial"/>
          <w:color w:val="212121"/>
          <w:sz w:val="24"/>
          <w:szCs w:val="24"/>
        </w:rPr>
        <w:t xml:space="preserve"> identity and the contact details of the controller and, where applicable, of the controller's representative;</w:t>
      </w:r>
    </w:p>
    <w:p w14:paraId="32BAA49D"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xml:space="preserve">(b) </w:t>
      </w:r>
      <w:proofErr w:type="gramStart"/>
      <w:r w:rsidRPr="00996E84">
        <w:rPr>
          <w:rFonts w:ascii="Arial" w:eastAsia="Times New Roman" w:hAnsi="Arial" w:cs="Arial"/>
          <w:color w:val="212121"/>
          <w:sz w:val="24"/>
          <w:szCs w:val="24"/>
        </w:rPr>
        <w:t>the</w:t>
      </w:r>
      <w:proofErr w:type="gramEnd"/>
      <w:r w:rsidRPr="00996E84">
        <w:rPr>
          <w:rFonts w:ascii="Arial" w:eastAsia="Times New Roman" w:hAnsi="Arial" w:cs="Arial"/>
          <w:color w:val="212121"/>
          <w:sz w:val="24"/>
          <w:szCs w:val="24"/>
        </w:rPr>
        <w:t xml:space="preserve"> contact details of the data protection officer, where applicable;</w:t>
      </w:r>
    </w:p>
    <w:p w14:paraId="3D49EF2E"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xml:space="preserve">(c) </w:t>
      </w:r>
      <w:proofErr w:type="gramStart"/>
      <w:r w:rsidRPr="00996E84">
        <w:rPr>
          <w:rFonts w:ascii="Arial" w:eastAsia="Times New Roman" w:hAnsi="Arial" w:cs="Arial"/>
          <w:color w:val="212121"/>
          <w:sz w:val="24"/>
          <w:szCs w:val="24"/>
        </w:rPr>
        <w:t>the</w:t>
      </w:r>
      <w:proofErr w:type="gramEnd"/>
      <w:r w:rsidRPr="00996E84">
        <w:rPr>
          <w:rFonts w:ascii="Arial" w:eastAsia="Times New Roman" w:hAnsi="Arial" w:cs="Arial"/>
          <w:color w:val="212121"/>
          <w:sz w:val="24"/>
          <w:szCs w:val="24"/>
        </w:rPr>
        <w:t xml:space="preserve"> purposes of the processing for which the personal data are intended as well as the legal basis for the processing;</w:t>
      </w:r>
    </w:p>
    <w:p w14:paraId="586990E0"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xml:space="preserve">(d) </w:t>
      </w:r>
      <w:proofErr w:type="gramStart"/>
      <w:r w:rsidRPr="00996E84">
        <w:rPr>
          <w:rFonts w:ascii="Arial" w:eastAsia="Times New Roman" w:hAnsi="Arial" w:cs="Arial"/>
          <w:color w:val="212121"/>
          <w:sz w:val="24"/>
          <w:szCs w:val="24"/>
        </w:rPr>
        <w:t>the</w:t>
      </w:r>
      <w:proofErr w:type="gramEnd"/>
      <w:r w:rsidRPr="00996E84">
        <w:rPr>
          <w:rFonts w:ascii="Arial" w:eastAsia="Times New Roman" w:hAnsi="Arial" w:cs="Arial"/>
          <w:color w:val="212121"/>
          <w:sz w:val="24"/>
          <w:szCs w:val="24"/>
        </w:rPr>
        <w:t xml:space="preserve"> categories of personal data concerned;</w:t>
      </w:r>
    </w:p>
    <w:p w14:paraId="64E7C10E"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xml:space="preserve"> (e) </w:t>
      </w:r>
      <w:proofErr w:type="gramStart"/>
      <w:r w:rsidRPr="00996E84">
        <w:rPr>
          <w:rFonts w:ascii="Arial" w:eastAsia="Times New Roman" w:hAnsi="Arial" w:cs="Arial"/>
          <w:color w:val="212121"/>
          <w:sz w:val="24"/>
          <w:szCs w:val="24"/>
        </w:rPr>
        <w:t>the</w:t>
      </w:r>
      <w:proofErr w:type="gramEnd"/>
      <w:r w:rsidRPr="00996E84">
        <w:rPr>
          <w:rFonts w:ascii="Arial" w:eastAsia="Times New Roman" w:hAnsi="Arial" w:cs="Arial"/>
          <w:color w:val="212121"/>
          <w:sz w:val="24"/>
          <w:szCs w:val="24"/>
        </w:rPr>
        <w:t xml:space="preserve"> recipients or categories of recipients of the personal data, if any;</w:t>
      </w:r>
    </w:p>
    <w:p w14:paraId="29E63491"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xml:space="preserve">(f) where applicable, that the controller intends to transfer personal data to a recipient in a third country or international </w:t>
      </w:r>
      <w:proofErr w:type="spellStart"/>
      <w:r w:rsidRPr="00996E84">
        <w:rPr>
          <w:rFonts w:ascii="Arial" w:eastAsia="Times New Roman" w:hAnsi="Arial" w:cs="Arial"/>
          <w:color w:val="212121"/>
          <w:sz w:val="24"/>
          <w:szCs w:val="24"/>
        </w:rPr>
        <w:t>organisation</w:t>
      </w:r>
      <w:proofErr w:type="spellEnd"/>
      <w:r w:rsidRPr="00996E84">
        <w:rPr>
          <w:rFonts w:ascii="Arial" w:eastAsia="Times New Roman" w:hAnsi="Arial" w:cs="Arial"/>
          <w:color w:val="212121"/>
          <w:sz w:val="24"/>
          <w:szCs w:val="24"/>
        </w:rPr>
        <w:t xml:space="preserve"> and the existence or absence of an adequacy decision by the Commission, or in the case of transfers referred to in Article 46 or 47, or the second subparagraph of Article 49(1), reference to the appropriate or suitable safeguards and the means to obtain a copy of them or where they have been made available.</w:t>
      </w:r>
    </w:p>
    <w:p w14:paraId="7F7B6987"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(2) In addition to the information referred to in paragraph (1), the controller shall provide the data subject with the following information necessary to ensure fair and transparent processing in respect of the data subject:</w:t>
      </w:r>
    </w:p>
    <w:p w14:paraId="3C8C4B7E"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xml:space="preserve"> (a) </w:t>
      </w:r>
      <w:proofErr w:type="gramStart"/>
      <w:r w:rsidRPr="00996E84">
        <w:rPr>
          <w:rFonts w:ascii="Arial" w:eastAsia="Times New Roman" w:hAnsi="Arial" w:cs="Arial"/>
          <w:color w:val="212121"/>
          <w:sz w:val="24"/>
          <w:szCs w:val="24"/>
        </w:rPr>
        <w:t>the</w:t>
      </w:r>
      <w:proofErr w:type="gramEnd"/>
      <w:r w:rsidRPr="00996E84">
        <w:rPr>
          <w:rFonts w:ascii="Arial" w:eastAsia="Times New Roman" w:hAnsi="Arial" w:cs="Arial"/>
          <w:color w:val="212121"/>
          <w:sz w:val="24"/>
          <w:szCs w:val="24"/>
        </w:rPr>
        <w:t xml:space="preserve"> period for which the personal data will be stored, or if that is not possible, the criteria used to determine that period;</w:t>
      </w:r>
    </w:p>
    <w:p w14:paraId="6D38E687"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xml:space="preserve">(b) </w:t>
      </w:r>
      <w:proofErr w:type="gramStart"/>
      <w:r w:rsidRPr="00996E84">
        <w:rPr>
          <w:rFonts w:ascii="Arial" w:eastAsia="Times New Roman" w:hAnsi="Arial" w:cs="Arial"/>
          <w:color w:val="212121"/>
          <w:sz w:val="24"/>
          <w:szCs w:val="24"/>
        </w:rPr>
        <w:t>where</w:t>
      </w:r>
      <w:proofErr w:type="gramEnd"/>
      <w:r w:rsidRPr="00996E84">
        <w:rPr>
          <w:rFonts w:ascii="Arial" w:eastAsia="Times New Roman" w:hAnsi="Arial" w:cs="Arial"/>
          <w:color w:val="212121"/>
          <w:sz w:val="24"/>
          <w:szCs w:val="24"/>
        </w:rPr>
        <w:t xml:space="preserve"> the processing is based on point (f) of Article 6(1), the legitimate interests pursued by the controller or by a third party;</w:t>
      </w:r>
    </w:p>
    <w:p w14:paraId="3AF0CD5E"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(c) the existence of the right to request from the controller access to and rectification or erasure of personal data or restriction of processing concerning the data subject and to object to processing as well as the right to data portability;</w:t>
      </w:r>
    </w:p>
    <w:p w14:paraId="43036098"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(d) where processing is based on point (a) of Article 6(1) or point (a) of Article 9(2), the existence of the right to withdraw consent at any time, without affecting the lawfulness of processing based on consent before its withdrawal;</w:t>
      </w:r>
    </w:p>
    <w:p w14:paraId="739D9210"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xml:space="preserve">(e) </w:t>
      </w:r>
      <w:proofErr w:type="gramStart"/>
      <w:r w:rsidRPr="00996E84">
        <w:rPr>
          <w:rFonts w:ascii="Arial" w:eastAsia="Times New Roman" w:hAnsi="Arial" w:cs="Arial"/>
          <w:color w:val="212121"/>
          <w:sz w:val="24"/>
          <w:szCs w:val="24"/>
        </w:rPr>
        <w:t>the</w:t>
      </w:r>
      <w:proofErr w:type="gramEnd"/>
      <w:r w:rsidRPr="00996E84">
        <w:rPr>
          <w:rFonts w:ascii="Arial" w:eastAsia="Times New Roman" w:hAnsi="Arial" w:cs="Arial"/>
          <w:color w:val="212121"/>
          <w:sz w:val="24"/>
          <w:szCs w:val="24"/>
        </w:rPr>
        <w:t xml:space="preserve"> right to lodge a complaint with a supervisory authority;</w:t>
      </w:r>
    </w:p>
    <w:p w14:paraId="7EF970C3"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xml:space="preserve">(f) </w:t>
      </w:r>
      <w:proofErr w:type="gramStart"/>
      <w:r w:rsidRPr="00996E84">
        <w:rPr>
          <w:rFonts w:ascii="Arial" w:eastAsia="Times New Roman" w:hAnsi="Arial" w:cs="Arial"/>
          <w:color w:val="212121"/>
          <w:sz w:val="24"/>
          <w:szCs w:val="24"/>
        </w:rPr>
        <w:t>from</w:t>
      </w:r>
      <w:proofErr w:type="gramEnd"/>
      <w:r w:rsidRPr="00996E84">
        <w:rPr>
          <w:rFonts w:ascii="Arial" w:eastAsia="Times New Roman" w:hAnsi="Arial" w:cs="Arial"/>
          <w:color w:val="212121"/>
          <w:sz w:val="24"/>
          <w:szCs w:val="24"/>
        </w:rPr>
        <w:t xml:space="preserve"> which source the personal data originate, and if applicable, whether it came from publicly accessible sources;</w:t>
      </w:r>
    </w:p>
    <w:p w14:paraId="4267D9E8"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(g) the existence of automated decision-making, including profiling, referred to in Article 22(1) and (4) and, at least in those cases, meaningful information about the logic involved, as well as the significance and the envisaged consequences of such processing for the data subject.</w:t>
      </w:r>
    </w:p>
    <w:p w14:paraId="251F76DE"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(3) The controller shall provide the information referred to in paragraphs (1) and (2): (a) within a reasonable period after obtaining the personal data, but at the latest within one month, having regard to the specific circumstances in which the personal data are processed; (b) if the personal data are to be used for communication with the data subject, at the latest at the time of the first communication to that data subject; or (c) if a disclosure to another recipient is envisaged, at the latest when the personal data are first disclosed.</w:t>
      </w:r>
    </w:p>
    <w:p w14:paraId="431FF778"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lastRenderedPageBreak/>
        <w:t>(4) Where the controller intends to further process the personal data for a purpose other than that for which the personal data were obtained, the controller shall provide the data subject prior to that further processing with information on that other purpose and with any relevant further information as referred to in paragraph (2).</w:t>
      </w:r>
    </w:p>
    <w:p w14:paraId="3C6581BF"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(5) Paragraphs (1) to (4) shall not apply where and insofar as:</w:t>
      </w:r>
    </w:p>
    <w:p w14:paraId="1D2F5D59"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xml:space="preserve">(a) </w:t>
      </w:r>
      <w:proofErr w:type="gramStart"/>
      <w:r w:rsidRPr="00996E84">
        <w:rPr>
          <w:rFonts w:ascii="Arial" w:eastAsia="Times New Roman" w:hAnsi="Arial" w:cs="Arial"/>
          <w:color w:val="212121"/>
          <w:sz w:val="24"/>
          <w:szCs w:val="24"/>
        </w:rPr>
        <w:t>the</w:t>
      </w:r>
      <w:proofErr w:type="gramEnd"/>
      <w:r w:rsidRPr="00996E84">
        <w:rPr>
          <w:rFonts w:ascii="Arial" w:eastAsia="Times New Roman" w:hAnsi="Arial" w:cs="Arial"/>
          <w:color w:val="212121"/>
          <w:sz w:val="24"/>
          <w:szCs w:val="24"/>
        </w:rPr>
        <w:t xml:space="preserve"> data subject already has the information;</w:t>
      </w:r>
    </w:p>
    <w:p w14:paraId="3D1CD475"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(b) the provision of such information proves impossible or would involve a disproportionate effort, in particular for processing for archiving purposes in the public interest, scientific or historical research purposes or statistical purposes, subject to the conditions and safeguards referred to in Article 89(1) or in so far as the obligation referred to in paragraph (1) of this Article is likely to render impossible or seriously impair the achievement of the objectives of that processing. In such cases the controller shall take appropriate measures to protect the data subject's rights and freedoms and legitimate interests, including making the information publicly available;</w:t>
      </w:r>
    </w:p>
    <w:p w14:paraId="160F5E07"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(c) obtaining or disclosure is expressly laid down by Union or Member State law to which the controller is subject and which provides appropriate measures to protect the data subject's legitimate interests; or</w:t>
      </w:r>
    </w:p>
    <w:p w14:paraId="6696FDFE"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xml:space="preserve">(d) </w:t>
      </w:r>
      <w:proofErr w:type="gramStart"/>
      <w:r w:rsidRPr="00996E84">
        <w:rPr>
          <w:rFonts w:ascii="Arial" w:eastAsia="Times New Roman" w:hAnsi="Arial" w:cs="Arial"/>
          <w:color w:val="212121"/>
          <w:sz w:val="24"/>
          <w:szCs w:val="24"/>
        </w:rPr>
        <w:t>where</w:t>
      </w:r>
      <w:proofErr w:type="gramEnd"/>
      <w:r w:rsidRPr="00996E84">
        <w:rPr>
          <w:rFonts w:ascii="Arial" w:eastAsia="Times New Roman" w:hAnsi="Arial" w:cs="Arial"/>
          <w:color w:val="212121"/>
          <w:sz w:val="24"/>
          <w:szCs w:val="24"/>
        </w:rPr>
        <w:t xml:space="preserve"> the personal data must remain confidential subject to an obligation of professional secrecy regulated by Union or Member State law, including a statutory obligation of secrecy.</w:t>
      </w:r>
    </w:p>
    <w:p w14:paraId="61B06924" w14:textId="77777777" w:rsidR="00996E84" w:rsidRDefault="00996E84" w:rsidP="00996E84">
      <w:pPr>
        <w:shd w:val="clear" w:color="auto" w:fill="FEFEFE"/>
        <w:spacing w:after="0" w:line="240" w:lineRule="auto"/>
        <w:jc w:val="both"/>
        <w:rPr>
          <w:rFonts w:ascii="Arial" w:eastAsia="Times New Roman" w:hAnsi="Arial" w:cs="Arial"/>
          <w:b/>
          <w:bCs/>
          <w:color w:val="212121"/>
          <w:sz w:val="24"/>
          <w:szCs w:val="24"/>
        </w:rPr>
      </w:pPr>
    </w:p>
    <w:p w14:paraId="499AF61B"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8"/>
          <w:szCs w:val="28"/>
        </w:rPr>
      </w:pPr>
      <w:r w:rsidRPr="00996E84">
        <w:rPr>
          <w:rFonts w:ascii="Arial" w:eastAsia="Times New Roman" w:hAnsi="Arial" w:cs="Arial"/>
          <w:b/>
          <w:bCs/>
          <w:color w:val="212121"/>
          <w:sz w:val="28"/>
          <w:szCs w:val="28"/>
        </w:rPr>
        <w:t>Article 15: </w:t>
      </w:r>
      <w:r w:rsidRPr="00996E84">
        <w:rPr>
          <w:rFonts w:ascii="Arial" w:eastAsia="Times New Roman" w:hAnsi="Arial" w:cs="Arial"/>
          <w:b/>
          <w:bCs/>
          <w:i/>
          <w:iCs/>
          <w:color w:val="212121"/>
          <w:sz w:val="28"/>
          <w:szCs w:val="28"/>
        </w:rPr>
        <w:t>Right of access by the data subject</w:t>
      </w:r>
    </w:p>
    <w:p w14:paraId="58E034D0"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(1) The data subject shall have the right to obtain from the controller confirmation as to whether or not personal data concerning him or her are being processed, and, where that is the case, access to the personal data and the following information:</w:t>
      </w:r>
    </w:p>
    <w:p w14:paraId="2C56E296"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xml:space="preserve"> (a) </w:t>
      </w:r>
      <w:proofErr w:type="gramStart"/>
      <w:r w:rsidRPr="00996E84">
        <w:rPr>
          <w:rFonts w:ascii="Arial" w:eastAsia="Times New Roman" w:hAnsi="Arial" w:cs="Arial"/>
          <w:color w:val="212121"/>
          <w:sz w:val="24"/>
          <w:szCs w:val="24"/>
        </w:rPr>
        <w:t>the</w:t>
      </w:r>
      <w:proofErr w:type="gramEnd"/>
      <w:r w:rsidRPr="00996E84">
        <w:rPr>
          <w:rFonts w:ascii="Arial" w:eastAsia="Times New Roman" w:hAnsi="Arial" w:cs="Arial"/>
          <w:color w:val="212121"/>
          <w:sz w:val="24"/>
          <w:szCs w:val="24"/>
        </w:rPr>
        <w:t xml:space="preserve"> purposes of the processing;</w:t>
      </w:r>
    </w:p>
    <w:p w14:paraId="1C3F51DC"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xml:space="preserve"> (b) </w:t>
      </w:r>
      <w:proofErr w:type="gramStart"/>
      <w:r w:rsidRPr="00996E84">
        <w:rPr>
          <w:rFonts w:ascii="Arial" w:eastAsia="Times New Roman" w:hAnsi="Arial" w:cs="Arial"/>
          <w:color w:val="212121"/>
          <w:sz w:val="24"/>
          <w:szCs w:val="24"/>
        </w:rPr>
        <w:t>the</w:t>
      </w:r>
      <w:proofErr w:type="gramEnd"/>
      <w:r w:rsidRPr="00996E84">
        <w:rPr>
          <w:rFonts w:ascii="Arial" w:eastAsia="Times New Roman" w:hAnsi="Arial" w:cs="Arial"/>
          <w:color w:val="212121"/>
          <w:sz w:val="24"/>
          <w:szCs w:val="24"/>
        </w:rPr>
        <w:t xml:space="preserve"> categories of personal data concerned;</w:t>
      </w:r>
    </w:p>
    <w:p w14:paraId="443435B2"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xml:space="preserve"> (c) </w:t>
      </w:r>
      <w:proofErr w:type="gramStart"/>
      <w:r w:rsidRPr="00996E84">
        <w:rPr>
          <w:rFonts w:ascii="Arial" w:eastAsia="Times New Roman" w:hAnsi="Arial" w:cs="Arial"/>
          <w:color w:val="212121"/>
          <w:sz w:val="24"/>
          <w:szCs w:val="24"/>
        </w:rPr>
        <w:t>the</w:t>
      </w:r>
      <w:proofErr w:type="gramEnd"/>
      <w:r w:rsidRPr="00996E84">
        <w:rPr>
          <w:rFonts w:ascii="Arial" w:eastAsia="Times New Roman" w:hAnsi="Arial" w:cs="Arial"/>
          <w:color w:val="212121"/>
          <w:sz w:val="24"/>
          <w:szCs w:val="24"/>
        </w:rPr>
        <w:t xml:space="preserve"> recipients or categories of recipient to whom the personal data have been or will be disclosed, in particular recipients in third countries or international </w:t>
      </w:r>
      <w:proofErr w:type="spellStart"/>
      <w:r w:rsidRPr="00996E84">
        <w:rPr>
          <w:rFonts w:ascii="Arial" w:eastAsia="Times New Roman" w:hAnsi="Arial" w:cs="Arial"/>
          <w:color w:val="212121"/>
          <w:sz w:val="24"/>
          <w:szCs w:val="24"/>
        </w:rPr>
        <w:t>organisations</w:t>
      </w:r>
      <w:proofErr w:type="spellEnd"/>
      <w:r w:rsidRPr="00996E84">
        <w:rPr>
          <w:rFonts w:ascii="Arial" w:eastAsia="Times New Roman" w:hAnsi="Arial" w:cs="Arial"/>
          <w:color w:val="212121"/>
          <w:sz w:val="24"/>
          <w:szCs w:val="24"/>
        </w:rPr>
        <w:t>;</w:t>
      </w:r>
    </w:p>
    <w:p w14:paraId="21FCC02A"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xml:space="preserve">(d) </w:t>
      </w:r>
      <w:proofErr w:type="gramStart"/>
      <w:r w:rsidRPr="00996E84">
        <w:rPr>
          <w:rFonts w:ascii="Arial" w:eastAsia="Times New Roman" w:hAnsi="Arial" w:cs="Arial"/>
          <w:color w:val="212121"/>
          <w:sz w:val="24"/>
          <w:szCs w:val="24"/>
        </w:rPr>
        <w:t>where</w:t>
      </w:r>
      <w:proofErr w:type="gramEnd"/>
      <w:r w:rsidRPr="00996E84">
        <w:rPr>
          <w:rFonts w:ascii="Arial" w:eastAsia="Times New Roman" w:hAnsi="Arial" w:cs="Arial"/>
          <w:color w:val="212121"/>
          <w:sz w:val="24"/>
          <w:szCs w:val="24"/>
        </w:rPr>
        <w:t xml:space="preserve"> possible, the envisaged period for which the personal data will be stored, or, if not possible, the criteria used to determine that period;</w:t>
      </w:r>
    </w:p>
    <w:p w14:paraId="7864BE35"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xml:space="preserve">(e) </w:t>
      </w:r>
      <w:proofErr w:type="gramStart"/>
      <w:r w:rsidRPr="00996E84">
        <w:rPr>
          <w:rFonts w:ascii="Arial" w:eastAsia="Times New Roman" w:hAnsi="Arial" w:cs="Arial"/>
          <w:color w:val="212121"/>
          <w:sz w:val="24"/>
          <w:szCs w:val="24"/>
        </w:rPr>
        <w:t>the</w:t>
      </w:r>
      <w:proofErr w:type="gramEnd"/>
      <w:r w:rsidRPr="00996E84">
        <w:rPr>
          <w:rFonts w:ascii="Arial" w:eastAsia="Times New Roman" w:hAnsi="Arial" w:cs="Arial"/>
          <w:color w:val="212121"/>
          <w:sz w:val="24"/>
          <w:szCs w:val="24"/>
        </w:rPr>
        <w:t xml:space="preserve"> existence of the right to request from the controller rectification or erasure of personal data or restriction of processing of personal data concerning the data subject or to object to such processing;</w:t>
      </w:r>
    </w:p>
    <w:p w14:paraId="4BE1E4E0"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xml:space="preserve"> (f) </w:t>
      </w:r>
      <w:proofErr w:type="gramStart"/>
      <w:r w:rsidRPr="00996E84">
        <w:rPr>
          <w:rFonts w:ascii="Arial" w:eastAsia="Times New Roman" w:hAnsi="Arial" w:cs="Arial"/>
          <w:color w:val="212121"/>
          <w:sz w:val="24"/>
          <w:szCs w:val="24"/>
        </w:rPr>
        <w:t>the</w:t>
      </w:r>
      <w:proofErr w:type="gramEnd"/>
      <w:r w:rsidRPr="00996E84">
        <w:rPr>
          <w:rFonts w:ascii="Arial" w:eastAsia="Times New Roman" w:hAnsi="Arial" w:cs="Arial"/>
          <w:color w:val="212121"/>
          <w:sz w:val="24"/>
          <w:szCs w:val="24"/>
        </w:rPr>
        <w:t xml:space="preserve"> right to lodge a complaint with a supervisory authority;</w:t>
      </w:r>
    </w:p>
    <w:p w14:paraId="34163553"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xml:space="preserve"> (g) </w:t>
      </w:r>
      <w:proofErr w:type="gramStart"/>
      <w:r w:rsidRPr="00996E84">
        <w:rPr>
          <w:rFonts w:ascii="Arial" w:eastAsia="Times New Roman" w:hAnsi="Arial" w:cs="Arial"/>
          <w:color w:val="212121"/>
          <w:sz w:val="24"/>
          <w:szCs w:val="24"/>
        </w:rPr>
        <w:t>where</w:t>
      </w:r>
      <w:proofErr w:type="gramEnd"/>
      <w:r w:rsidRPr="00996E84">
        <w:rPr>
          <w:rFonts w:ascii="Arial" w:eastAsia="Times New Roman" w:hAnsi="Arial" w:cs="Arial"/>
          <w:color w:val="212121"/>
          <w:sz w:val="24"/>
          <w:szCs w:val="24"/>
        </w:rPr>
        <w:t xml:space="preserve"> the personal data are not collected from the data subject, any available information as to their source;</w:t>
      </w:r>
    </w:p>
    <w:p w14:paraId="530883B9"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(h) the existence of automated decision-making, including profiling, referred to in Article 22(1) and (4) and, at least in those cases, meaningful information about the logic involved, as well as the significance and the envisaged consequences of such processing for the data subject.</w:t>
      </w:r>
    </w:p>
    <w:p w14:paraId="08B2307E"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xml:space="preserve">(2) Where personal data are transferred to a third country or to an international </w:t>
      </w:r>
      <w:proofErr w:type="spellStart"/>
      <w:r w:rsidRPr="00996E84">
        <w:rPr>
          <w:rFonts w:ascii="Arial" w:eastAsia="Times New Roman" w:hAnsi="Arial" w:cs="Arial"/>
          <w:color w:val="212121"/>
          <w:sz w:val="24"/>
          <w:szCs w:val="24"/>
        </w:rPr>
        <w:t>organisation</w:t>
      </w:r>
      <w:proofErr w:type="spellEnd"/>
      <w:r w:rsidRPr="00996E84">
        <w:rPr>
          <w:rFonts w:ascii="Arial" w:eastAsia="Times New Roman" w:hAnsi="Arial" w:cs="Arial"/>
          <w:color w:val="212121"/>
          <w:sz w:val="24"/>
          <w:szCs w:val="24"/>
        </w:rPr>
        <w:t>, the data subject shall have the right to be informed of the appropriate safeguards pursuant to Article 46 relating to the transfer.</w:t>
      </w:r>
    </w:p>
    <w:p w14:paraId="36FB14E9"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xml:space="preserve">(3) The controller shall provide a copy of the personal data undergoing processing. For any further copies requested by the data subject, the controller may charge a reasonable fee based on administrative costs. Where the data subject makes the </w:t>
      </w:r>
      <w:r w:rsidRPr="00996E84">
        <w:rPr>
          <w:rFonts w:ascii="Arial" w:eastAsia="Times New Roman" w:hAnsi="Arial" w:cs="Arial"/>
          <w:color w:val="212121"/>
          <w:sz w:val="24"/>
          <w:szCs w:val="24"/>
        </w:rPr>
        <w:lastRenderedPageBreak/>
        <w:t>request by electronic means, and unless otherwise requested by the data subject, the information shall be provided in a commonly used electronic form.</w:t>
      </w:r>
    </w:p>
    <w:p w14:paraId="595DFEE4"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xml:space="preserve"> (4). </w:t>
      </w:r>
      <w:proofErr w:type="gramStart"/>
      <w:r w:rsidRPr="00996E84">
        <w:rPr>
          <w:rFonts w:ascii="Arial" w:eastAsia="Times New Roman" w:hAnsi="Arial" w:cs="Arial"/>
          <w:color w:val="212121"/>
          <w:sz w:val="24"/>
          <w:szCs w:val="24"/>
        </w:rPr>
        <w:t>The</w:t>
      </w:r>
      <w:proofErr w:type="gramEnd"/>
      <w:r w:rsidRPr="00996E84">
        <w:rPr>
          <w:rFonts w:ascii="Arial" w:eastAsia="Times New Roman" w:hAnsi="Arial" w:cs="Arial"/>
          <w:color w:val="212121"/>
          <w:sz w:val="24"/>
          <w:szCs w:val="24"/>
        </w:rPr>
        <w:t xml:space="preserve"> right to obtain a copy referred to in paragraph (3) shall not adversely affect the rights and freedoms of others.</w:t>
      </w:r>
    </w:p>
    <w:p w14:paraId="05558750" w14:textId="77777777" w:rsidR="00D238EC" w:rsidRDefault="00D238EC" w:rsidP="00996E84">
      <w:pPr>
        <w:shd w:val="clear" w:color="auto" w:fill="FEFEFE"/>
        <w:spacing w:after="0" w:line="240" w:lineRule="auto"/>
        <w:jc w:val="both"/>
        <w:rPr>
          <w:rFonts w:ascii="Arial" w:eastAsia="Times New Roman" w:hAnsi="Arial" w:cs="Arial"/>
          <w:b/>
          <w:bCs/>
          <w:color w:val="212121"/>
          <w:sz w:val="24"/>
          <w:szCs w:val="24"/>
        </w:rPr>
      </w:pPr>
    </w:p>
    <w:p w14:paraId="06085F47" w14:textId="77777777" w:rsidR="004972D3" w:rsidRPr="00D238EC" w:rsidRDefault="004972D3" w:rsidP="00996E84">
      <w:pPr>
        <w:shd w:val="clear" w:color="auto" w:fill="FEFEFE"/>
        <w:spacing w:after="0" w:line="240" w:lineRule="auto"/>
        <w:jc w:val="both"/>
        <w:rPr>
          <w:rFonts w:ascii="Arial" w:eastAsia="Times New Roman" w:hAnsi="Arial" w:cs="Arial"/>
          <w:color w:val="212121"/>
          <w:sz w:val="28"/>
          <w:szCs w:val="28"/>
        </w:rPr>
      </w:pPr>
      <w:r w:rsidRPr="00D238EC">
        <w:rPr>
          <w:rFonts w:ascii="Arial" w:eastAsia="Times New Roman" w:hAnsi="Arial" w:cs="Arial"/>
          <w:b/>
          <w:bCs/>
          <w:color w:val="212121"/>
          <w:sz w:val="28"/>
          <w:szCs w:val="28"/>
        </w:rPr>
        <w:t>Section 3: Rectification and erasure</w:t>
      </w:r>
    </w:p>
    <w:p w14:paraId="0A3BD03B" w14:textId="77777777" w:rsidR="004972D3" w:rsidRPr="00D238EC" w:rsidRDefault="004972D3" w:rsidP="00996E84">
      <w:pPr>
        <w:shd w:val="clear" w:color="auto" w:fill="FEFEFE"/>
        <w:spacing w:after="0" w:line="240" w:lineRule="auto"/>
        <w:jc w:val="both"/>
        <w:rPr>
          <w:rFonts w:ascii="Arial" w:eastAsia="Times New Roman" w:hAnsi="Arial" w:cs="Arial"/>
          <w:color w:val="212121"/>
          <w:sz w:val="28"/>
          <w:szCs w:val="28"/>
        </w:rPr>
      </w:pPr>
      <w:r w:rsidRPr="00D238EC">
        <w:rPr>
          <w:rFonts w:ascii="Arial" w:eastAsia="Times New Roman" w:hAnsi="Arial" w:cs="Arial"/>
          <w:b/>
          <w:bCs/>
          <w:color w:val="212121"/>
          <w:sz w:val="28"/>
          <w:szCs w:val="28"/>
        </w:rPr>
        <w:t>Article 16: </w:t>
      </w:r>
      <w:r w:rsidRPr="00D238EC">
        <w:rPr>
          <w:rFonts w:ascii="Arial" w:eastAsia="Times New Roman" w:hAnsi="Arial" w:cs="Arial"/>
          <w:b/>
          <w:bCs/>
          <w:i/>
          <w:iCs/>
          <w:color w:val="212121"/>
          <w:sz w:val="28"/>
          <w:szCs w:val="28"/>
        </w:rPr>
        <w:t>Right to rectification</w:t>
      </w:r>
    </w:p>
    <w:p w14:paraId="33B02C12"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The data subject shall have the right to obtain from the controller without undue delay the rectification of inaccurate personal data concerning him or her. Taking into account the purposes of the processing, the data subject shall have the right to have incomplete personal data completed, including by means of providing a supplementary statement.</w:t>
      </w:r>
    </w:p>
    <w:p w14:paraId="788078B1" w14:textId="77777777" w:rsidR="00D238EC" w:rsidRDefault="00D238EC" w:rsidP="00996E84">
      <w:pPr>
        <w:shd w:val="clear" w:color="auto" w:fill="FEFEFE"/>
        <w:spacing w:after="0" w:line="240" w:lineRule="auto"/>
        <w:jc w:val="both"/>
        <w:rPr>
          <w:rFonts w:ascii="Arial" w:eastAsia="Times New Roman" w:hAnsi="Arial" w:cs="Arial"/>
          <w:b/>
          <w:bCs/>
          <w:color w:val="212121"/>
          <w:sz w:val="24"/>
          <w:szCs w:val="24"/>
        </w:rPr>
      </w:pPr>
    </w:p>
    <w:p w14:paraId="089770B4" w14:textId="77777777" w:rsidR="004972D3" w:rsidRPr="00D238EC" w:rsidRDefault="004972D3" w:rsidP="00996E84">
      <w:pPr>
        <w:shd w:val="clear" w:color="auto" w:fill="FEFEFE"/>
        <w:spacing w:after="0" w:line="240" w:lineRule="auto"/>
        <w:jc w:val="both"/>
        <w:rPr>
          <w:rFonts w:ascii="Arial" w:eastAsia="Times New Roman" w:hAnsi="Arial" w:cs="Arial"/>
          <w:color w:val="212121"/>
          <w:sz w:val="28"/>
          <w:szCs w:val="28"/>
        </w:rPr>
      </w:pPr>
      <w:r w:rsidRPr="00D238EC">
        <w:rPr>
          <w:rFonts w:ascii="Arial" w:eastAsia="Times New Roman" w:hAnsi="Arial" w:cs="Arial"/>
          <w:b/>
          <w:bCs/>
          <w:color w:val="212121"/>
          <w:sz w:val="28"/>
          <w:szCs w:val="28"/>
        </w:rPr>
        <w:t>Article 17: </w:t>
      </w:r>
      <w:r w:rsidRPr="00D238EC">
        <w:rPr>
          <w:rFonts w:ascii="Arial" w:eastAsia="Times New Roman" w:hAnsi="Arial" w:cs="Arial"/>
          <w:b/>
          <w:bCs/>
          <w:i/>
          <w:iCs/>
          <w:color w:val="212121"/>
          <w:sz w:val="28"/>
          <w:szCs w:val="28"/>
        </w:rPr>
        <w:t>Right to erasure (“right to be forgotten”)</w:t>
      </w:r>
    </w:p>
    <w:p w14:paraId="34CB6BC7"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(1) The data subject shall have the right to obtain from the controller the erasure of personal data concerning him or her without undue delay and the controller shall have the obligation to erase personal data without undue delay where one of the following grounds applies:</w:t>
      </w:r>
    </w:p>
    <w:p w14:paraId="7AF28895"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xml:space="preserve">(a) </w:t>
      </w:r>
      <w:proofErr w:type="gramStart"/>
      <w:r w:rsidRPr="00996E84">
        <w:rPr>
          <w:rFonts w:ascii="Arial" w:eastAsia="Times New Roman" w:hAnsi="Arial" w:cs="Arial"/>
          <w:color w:val="212121"/>
          <w:sz w:val="24"/>
          <w:szCs w:val="24"/>
        </w:rPr>
        <w:t>the</w:t>
      </w:r>
      <w:proofErr w:type="gramEnd"/>
      <w:r w:rsidRPr="00996E84">
        <w:rPr>
          <w:rFonts w:ascii="Arial" w:eastAsia="Times New Roman" w:hAnsi="Arial" w:cs="Arial"/>
          <w:color w:val="212121"/>
          <w:sz w:val="24"/>
          <w:szCs w:val="24"/>
        </w:rPr>
        <w:t xml:space="preserve"> personal data are no longer necessary in relation to the purposes for which they were collected or otherwise processed;</w:t>
      </w:r>
    </w:p>
    <w:p w14:paraId="456EAD6C" w14:textId="77777777" w:rsidR="004972D3" w:rsidRPr="00996E84" w:rsidRDefault="004972D3" w:rsidP="00996E84">
      <w:pPr>
        <w:numPr>
          <w:ilvl w:val="0"/>
          <w:numId w:val="2"/>
        </w:num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b) the data subject withdraws consent on which the processing is based according to point (a) of Article 6(1), or point (a) of Article 9(2), and where there is no other legal ground for the processing;</w:t>
      </w:r>
    </w:p>
    <w:p w14:paraId="41FFD449"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xml:space="preserve">(c) </w:t>
      </w:r>
      <w:proofErr w:type="gramStart"/>
      <w:r w:rsidRPr="00996E84">
        <w:rPr>
          <w:rFonts w:ascii="Arial" w:eastAsia="Times New Roman" w:hAnsi="Arial" w:cs="Arial"/>
          <w:color w:val="212121"/>
          <w:sz w:val="24"/>
          <w:szCs w:val="24"/>
        </w:rPr>
        <w:t>the</w:t>
      </w:r>
      <w:proofErr w:type="gramEnd"/>
      <w:r w:rsidRPr="00996E84">
        <w:rPr>
          <w:rFonts w:ascii="Arial" w:eastAsia="Times New Roman" w:hAnsi="Arial" w:cs="Arial"/>
          <w:color w:val="212121"/>
          <w:sz w:val="24"/>
          <w:szCs w:val="24"/>
        </w:rPr>
        <w:t xml:space="preserve"> data subject objects to the processing pursuant to Article 21(1) and there are no overriding legitimate grounds for the processing, or the data subject objects to the processing pursuant to Article 21(2);</w:t>
      </w:r>
    </w:p>
    <w:p w14:paraId="0E7FDC60"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xml:space="preserve">(d) </w:t>
      </w:r>
      <w:proofErr w:type="gramStart"/>
      <w:r w:rsidRPr="00996E84">
        <w:rPr>
          <w:rFonts w:ascii="Arial" w:eastAsia="Times New Roman" w:hAnsi="Arial" w:cs="Arial"/>
          <w:color w:val="212121"/>
          <w:sz w:val="24"/>
          <w:szCs w:val="24"/>
        </w:rPr>
        <w:t>the</w:t>
      </w:r>
      <w:proofErr w:type="gramEnd"/>
      <w:r w:rsidRPr="00996E84">
        <w:rPr>
          <w:rFonts w:ascii="Arial" w:eastAsia="Times New Roman" w:hAnsi="Arial" w:cs="Arial"/>
          <w:color w:val="212121"/>
          <w:sz w:val="24"/>
          <w:szCs w:val="24"/>
        </w:rPr>
        <w:t xml:space="preserve"> personal data have been unlawfully processed;</w:t>
      </w:r>
    </w:p>
    <w:p w14:paraId="5A35F8E9"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xml:space="preserve">(e) </w:t>
      </w:r>
      <w:proofErr w:type="gramStart"/>
      <w:r w:rsidRPr="00996E84">
        <w:rPr>
          <w:rFonts w:ascii="Arial" w:eastAsia="Times New Roman" w:hAnsi="Arial" w:cs="Arial"/>
          <w:color w:val="212121"/>
          <w:sz w:val="24"/>
          <w:szCs w:val="24"/>
        </w:rPr>
        <w:t>the</w:t>
      </w:r>
      <w:proofErr w:type="gramEnd"/>
      <w:r w:rsidRPr="00996E84">
        <w:rPr>
          <w:rFonts w:ascii="Arial" w:eastAsia="Times New Roman" w:hAnsi="Arial" w:cs="Arial"/>
          <w:color w:val="212121"/>
          <w:sz w:val="24"/>
          <w:szCs w:val="24"/>
        </w:rPr>
        <w:t xml:space="preserve"> personal data have to be erased for compliance with a legal obligation in Union or Member State law to which the controller is subject;</w:t>
      </w:r>
    </w:p>
    <w:p w14:paraId="639AD8A9"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xml:space="preserve">(f) </w:t>
      </w:r>
      <w:proofErr w:type="gramStart"/>
      <w:r w:rsidRPr="00996E84">
        <w:rPr>
          <w:rFonts w:ascii="Arial" w:eastAsia="Times New Roman" w:hAnsi="Arial" w:cs="Arial"/>
          <w:color w:val="212121"/>
          <w:sz w:val="24"/>
          <w:szCs w:val="24"/>
        </w:rPr>
        <w:t>the</w:t>
      </w:r>
      <w:proofErr w:type="gramEnd"/>
      <w:r w:rsidRPr="00996E84">
        <w:rPr>
          <w:rFonts w:ascii="Arial" w:eastAsia="Times New Roman" w:hAnsi="Arial" w:cs="Arial"/>
          <w:color w:val="212121"/>
          <w:sz w:val="24"/>
          <w:szCs w:val="24"/>
        </w:rPr>
        <w:t xml:space="preserve"> personal data have been collected in relation to the offer of information society services referred to in Article 8(1).</w:t>
      </w:r>
    </w:p>
    <w:p w14:paraId="4676B950"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(2) Where the controller has made the personal data public and is obliged pursuant to paragraph 1 to erase the personal data, the controller, taking account of available technology and the cost of implementation, shall take reasonable steps, including technical measures, to inform controllers which are processing the personal data that the data subject has requested the erasure by such controllers of any links to, or copy or replication of, those personal data.</w:t>
      </w:r>
    </w:p>
    <w:p w14:paraId="53B01DCF"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(3). Paragraphs (1) and (2) shall not apply to the extent that processing is necessary:</w:t>
      </w:r>
    </w:p>
    <w:p w14:paraId="26746FAF"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xml:space="preserve">(a) </w:t>
      </w:r>
      <w:proofErr w:type="gramStart"/>
      <w:r w:rsidRPr="00996E84">
        <w:rPr>
          <w:rFonts w:ascii="Arial" w:eastAsia="Times New Roman" w:hAnsi="Arial" w:cs="Arial"/>
          <w:color w:val="212121"/>
          <w:sz w:val="24"/>
          <w:szCs w:val="24"/>
        </w:rPr>
        <w:t>for</w:t>
      </w:r>
      <w:proofErr w:type="gramEnd"/>
      <w:r w:rsidRPr="00996E84">
        <w:rPr>
          <w:rFonts w:ascii="Arial" w:eastAsia="Times New Roman" w:hAnsi="Arial" w:cs="Arial"/>
          <w:color w:val="212121"/>
          <w:sz w:val="24"/>
          <w:szCs w:val="24"/>
        </w:rPr>
        <w:t xml:space="preserve"> exercising the right of freedom of expression and information;</w:t>
      </w:r>
    </w:p>
    <w:p w14:paraId="5BED4C1D"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(b) for compliance with a legal obligation which requires processing by Union or Member State law to which the controller is subject or for the performance of a task carried out in the public interest or in the exercise of official authority vested in the controller;</w:t>
      </w:r>
    </w:p>
    <w:p w14:paraId="398DCF93"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(c) for reasons of public interest in the area of public health in accordance with points (h) and (</w:t>
      </w:r>
      <w:proofErr w:type="spellStart"/>
      <w:r w:rsidRPr="00996E84">
        <w:rPr>
          <w:rFonts w:ascii="Arial" w:eastAsia="Times New Roman" w:hAnsi="Arial" w:cs="Arial"/>
          <w:color w:val="212121"/>
          <w:sz w:val="24"/>
          <w:szCs w:val="24"/>
        </w:rPr>
        <w:t>i</w:t>
      </w:r>
      <w:proofErr w:type="spellEnd"/>
      <w:r w:rsidRPr="00996E84">
        <w:rPr>
          <w:rFonts w:ascii="Arial" w:eastAsia="Times New Roman" w:hAnsi="Arial" w:cs="Arial"/>
          <w:color w:val="212121"/>
          <w:sz w:val="24"/>
          <w:szCs w:val="24"/>
        </w:rPr>
        <w:t>) of Article 9(2) as well as Article 9(3);</w:t>
      </w:r>
    </w:p>
    <w:p w14:paraId="1061087B"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(d) for archiving purposes in the public interest, scientific or historical research purposes or statistical purposes in accordance with Article 89(1) in so far as the right referred to in paragraph (1) is likely to render impossible or seriously impair the achievement of the objectives of that processing; or</w:t>
      </w:r>
    </w:p>
    <w:p w14:paraId="758F147F"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lastRenderedPageBreak/>
        <w:t xml:space="preserve">(e) </w:t>
      </w:r>
      <w:proofErr w:type="gramStart"/>
      <w:r w:rsidRPr="00996E84">
        <w:rPr>
          <w:rFonts w:ascii="Arial" w:eastAsia="Times New Roman" w:hAnsi="Arial" w:cs="Arial"/>
          <w:color w:val="212121"/>
          <w:sz w:val="24"/>
          <w:szCs w:val="24"/>
        </w:rPr>
        <w:t>for</w:t>
      </w:r>
      <w:proofErr w:type="gramEnd"/>
      <w:r w:rsidRPr="00996E84">
        <w:rPr>
          <w:rFonts w:ascii="Arial" w:eastAsia="Times New Roman" w:hAnsi="Arial" w:cs="Arial"/>
          <w:color w:val="212121"/>
          <w:sz w:val="24"/>
          <w:szCs w:val="24"/>
        </w:rPr>
        <w:t xml:space="preserve"> the establishment, exercise or </w:t>
      </w:r>
      <w:proofErr w:type="spellStart"/>
      <w:r w:rsidRPr="00996E84">
        <w:rPr>
          <w:rFonts w:ascii="Arial" w:eastAsia="Times New Roman" w:hAnsi="Arial" w:cs="Arial"/>
          <w:color w:val="212121"/>
          <w:sz w:val="24"/>
          <w:szCs w:val="24"/>
        </w:rPr>
        <w:t>defence</w:t>
      </w:r>
      <w:proofErr w:type="spellEnd"/>
      <w:r w:rsidRPr="00996E84">
        <w:rPr>
          <w:rFonts w:ascii="Arial" w:eastAsia="Times New Roman" w:hAnsi="Arial" w:cs="Arial"/>
          <w:color w:val="212121"/>
          <w:sz w:val="24"/>
          <w:szCs w:val="24"/>
        </w:rPr>
        <w:t xml:space="preserve"> of legal claims.</w:t>
      </w:r>
    </w:p>
    <w:p w14:paraId="38505445" w14:textId="77777777" w:rsidR="00D238EC" w:rsidRDefault="004972D3" w:rsidP="00996E84">
      <w:pPr>
        <w:shd w:val="clear" w:color="auto" w:fill="FEFEFE"/>
        <w:spacing w:after="0" w:line="240" w:lineRule="auto"/>
        <w:jc w:val="both"/>
        <w:rPr>
          <w:rFonts w:ascii="Arial" w:eastAsia="Times New Roman" w:hAnsi="Arial" w:cs="Arial"/>
          <w:b/>
          <w:bCs/>
          <w:color w:val="212121"/>
          <w:sz w:val="24"/>
          <w:szCs w:val="24"/>
        </w:rPr>
      </w:pPr>
      <w:r w:rsidRPr="00996E84">
        <w:rPr>
          <w:rFonts w:ascii="Arial" w:eastAsia="Times New Roman" w:hAnsi="Arial" w:cs="Arial"/>
          <w:b/>
          <w:bCs/>
          <w:color w:val="212121"/>
          <w:sz w:val="24"/>
          <w:szCs w:val="24"/>
        </w:rPr>
        <w:t> </w:t>
      </w:r>
    </w:p>
    <w:p w14:paraId="0D1246B9" w14:textId="7CBDAE88" w:rsidR="004972D3" w:rsidRPr="00D238EC" w:rsidRDefault="004972D3" w:rsidP="00996E84">
      <w:pPr>
        <w:shd w:val="clear" w:color="auto" w:fill="FEFEFE"/>
        <w:spacing w:after="0" w:line="240" w:lineRule="auto"/>
        <w:jc w:val="both"/>
        <w:rPr>
          <w:rFonts w:ascii="Arial" w:eastAsia="Times New Roman" w:hAnsi="Arial" w:cs="Arial"/>
          <w:color w:val="212121"/>
          <w:sz w:val="28"/>
          <w:szCs w:val="28"/>
        </w:rPr>
      </w:pPr>
      <w:r w:rsidRPr="00D238EC">
        <w:rPr>
          <w:rFonts w:ascii="Arial" w:eastAsia="Times New Roman" w:hAnsi="Arial" w:cs="Arial"/>
          <w:b/>
          <w:bCs/>
          <w:color w:val="212121"/>
          <w:sz w:val="28"/>
          <w:szCs w:val="28"/>
        </w:rPr>
        <w:t>Article 18: </w:t>
      </w:r>
      <w:r w:rsidRPr="00D238EC">
        <w:rPr>
          <w:rFonts w:ascii="Arial" w:eastAsia="Times New Roman" w:hAnsi="Arial" w:cs="Arial"/>
          <w:b/>
          <w:bCs/>
          <w:i/>
          <w:iCs/>
          <w:color w:val="212121"/>
          <w:sz w:val="28"/>
          <w:szCs w:val="28"/>
        </w:rPr>
        <w:t>Right to restriction of processing</w:t>
      </w:r>
    </w:p>
    <w:p w14:paraId="112FE0FB"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(1) The data subject shall have the right to obtain from the controller restriction of processing where one of the following applies:</w:t>
      </w:r>
    </w:p>
    <w:p w14:paraId="74D6B261"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xml:space="preserve">(a) </w:t>
      </w:r>
      <w:proofErr w:type="gramStart"/>
      <w:r w:rsidRPr="00996E84">
        <w:rPr>
          <w:rFonts w:ascii="Arial" w:eastAsia="Times New Roman" w:hAnsi="Arial" w:cs="Arial"/>
          <w:color w:val="212121"/>
          <w:sz w:val="24"/>
          <w:szCs w:val="24"/>
        </w:rPr>
        <w:t>the</w:t>
      </w:r>
      <w:proofErr w:type="gramEnd"/>
      <w:r w:rsidRPr="00996E84">
        <w:rPr>
          <w:rFonts w:ascii="Arial" w:eastAsia="Times New Roman" w:hAnsi="Arial" w:cs="Arial"/>
          <w:color w:val="212121"/>
          <w:sz w:val="24"/>
          <w:szCs w:val="24"/>
        </w:rPr>
        <w:t xml:space="preserve"> accuracy of the personal data is contested by the data subject, for a period enabling the controller to verify the accuracy of the personal data;</w:t>
      </w:r>
    </w:p>
    <w:p w14:paraId="6B863217"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xml:space="preserve">(b) </w:t>
      </w:r>
      <w:proofErr w:type="gramStart"/>
      <w:r w:rsidRPr="00996E84">
        <w:rPr>
          <w:rFonts w:ascii="Arial" w:eastAsia="Times New Roman" w:hAnsi="Arial" w:cs="Arial"/>
          <w:color w:val="212121"/>
          <w:sz w:val="24"/>
          <w:szCs w:val="24"/>
        </w:rPr>
        <w:t>the</w:t>
      </w:r>
      <w:proofErr w:type="gramEnd"/>
      <w:r w:rsidRPr="00996E84">
        <w:rPr>
          <w:rFonts w:ascii="Arial" w:eastAsia="Times New Roman" w:hAnsi="Arial" w:cs="Arial"/>
          <w:color w:val="212121"/>
          <w:sz w:val="24"/>
          <w:szCs w:val="24"/>
        </w:rPr>
        <w:t xml:space="preserve"> processing is unlawful and the data subject opposes the erasure of the personal data and requests the restriction of their use instead;</w:t>
      </w:r>
    </w:p>
    <w:p w14:paraId="163C8A21"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xml:space="preserve">(c) </w:t>
      </w:r>
      <w:proofErr w:type="gramStart"/>
      <w:r w:rsidRPr="00996E84">
        <w:rPr>
          <w:rFonts w:ascii="Arial" w:eastAsia="Times New Roman" w:hAnsi="Arial" w:cs="Arial"/>
          <w:color w:val="212121"/>
          <w:sz w:val="24"/>
          <w:szCs w:val="24"/>
        </w:rPr>
        <w:t>the</w:t>
      </w:r>
      <w:proofErr w:type="gramEnd"/>
      <w:r w:rsidRPr="00996E84">
        <w:rPr>
          <w:rFonts w:ascii="Arial" w:eastAsia="Times New Roman" w:hAnsi="Arial" w:cs="Arial"/>
          <w:color w:val="212121"/>
          <w:sz w:val="24"/>
          <w:szCs w:val="24"/>
        </w:rPr>
        <w:t xml:space="preserve"> controller no longer needs the personal data for the purposes of the processing, but they are required by the data subject for the establishment, exercise or </w:t>
      </w:r>
      <w:proofErr w:type="spellStart"/>
      <w:r w:rsidRPr="00996E84">
        <w:rPr>
          <w:rFonts w:ascii="Arial" w:eastAsia="Times New Roman" w:hAnsi="Arial" w:cs="Arial"/>
          <w:color w:val="212121"/>
          <w:sz w:val="24"/>
          <w:szCs w:val="24"/>
        </w:rPr>
        <w:t>defence</w:t>
      </w:r>
      <w:proofErr w:type="spellEnd"/>
      <w:r w:rsidRPr="00996E84">
        <w:rPr>
          <w:rFonts w:ascii="Arial" w:eastAsia="Times New Roman" w:hAnsi="Arial" w:cs="Arial"/>
          <w:color w:val="212121"/>
          <w:sz w:val="24"/>
          <w:szCs w:val="24"/>
        </w:rPr>
        <w:t xml:space="preserve"> of legal claims;</w:t>
      </w:r>
    </w:p>
    <w:p w14:paraId="2B8BCB83"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xml:space="preserve">(d) </w:t>
      </w:r>
      <w:proofErr w:type="gramStart"/>
      <w:r w:rsidRPr="00996E84">
        <w:rPr>
          <w:rFonts w:ascii="Arial" w:eastAsia="Times New Roman" w:hAnsi="Arial" w:cs="Arial"/>
          <w:color w:val="212121"/>
          <w:sz w:val="24"/>
          <w:szCs w:val="24"/>
        </w:rPr>
        <w:t>the</w:t>
      </w:r>
      <w:proofErr w:type="gramEnd"/>
      <w:r w:rsidRPr="00996E84">
        <w:rPr>
          <w:rFonts w:ascii="Arial" w:eastAsia="Times New Roman" w:hAnsi="Arial" w:cs="Arial"/>
          <w:color w:val="212121"/>
          <w:sz w:val="24"/>
          <w:szCs w:val="24"/>
        </w:rPr>
        <w:t xml:space="preserve"> data subject has objected to processing pursuant to Article 21(1) pending the verification whether the legitimate grounds of the controller override those of the data subject.</w:t>
      </w:r>
    </w:p>
    <w:p w14:paraId="2D0B2AEC"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xml:space="preserve">(2) Where processing has been restricted under paragraph (1), such personal data shall, with the exception of storage, only be processed with the data subject's consent or for the establishment, exercise or </w:t>
      </w:r>
      <w:proofErr w:type="spellStart"/>
      <w:r w:rsidRPr="00996E84">
        <w:rPr>
          <w:rFonts w:ascii="Arial" w:eastAsia="Times New Roman" w:hAnsi="Arial" w:cs="Arial"/>
          <w:color w:val="212121"/>
          <w:sz w:val="24"/>
          <w:szCs w:val="24"/>
        </w:rPr>
        <w:t>defence</w:t>
      </w:r>
      <w:proofErr w:type="spellEnd"/>
      <w:r w:rsidRPr="00996E84">
        <w:rPr>
          <w:rFonts w:ascii="Arial" w:eastAsia="Times New Roman" w:hAnsi="Arial" w:cs="Arial"/>
          <w:color w:val="212121"/>
          <w:sz w:val="24"/>
          <w:szCs w:val="24"/>
        </w:rPr>
        <w:t xml:space="preserve"> of legal claims or for the protection of the rights of another natural or legal person or for reasons of important public interest of the Union or of a Member State.</w:t>
      </w:r>
    </w:p>
    <w:p w14:paraId="207A5A68"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(3) A data subject who has obtained restriction of processing pursuant to paragraph (1) shall be informed by the controller before the restriction of processing is lifted.</w:t>
      </w:r>
    </w:p>
    <w:p w14:paraId="3AEF579E" w14:textId="77777777" w:rsidR="00D238EC" w:rsidRDefault="00D238EC" w:rsidP="00996E84">
      <w:pPr>
        <w:shd w:val="clear" w:color="auto" w:fill="FEFEFE"/>
        <w:spacing w:after="0" w:line="240" w:lineRule="auto"/>
        <w:jc w:val="both"/>
        <w:rPr>
          <w:rFonts w:ascii="Arial" w:eastAsia="Times New Roman" w:hAnsi="Arial" w:cs="Arial"/>
          <w:b/>
          <w:bCs/>
          <w:color w:val="212121"/>
          <w:sz w:val="28"/>
          <w:szCs w:val="28"/>
        </w:rPr>
      </w:pPr>
    </w:p>
    <w:p w14:paraId="10EB03E0" w14:textId="77777777" w:rsidR="004972D3" w:rsidRPr="00D238EC" w:rsidRDefault="004972D3" w:rsidP="00996E84">
      <w:pPr>
        <w:shd w:val="clear" w:color="auto" w:fill="FEFEFE"/>
        <w:spacing w:after="0" w:line="240" w:lineRule="auto"/>
        <w:jc w:val="both"/>
        <w:rPr>
          <w:rFonts w:ascii="Arial" w:eastAsia="Times New Roman" w:hAnsi="Arial" w:cs="Arial"/>
          <w:color w:val="212121"/>
          <w:sz w:val="28"/>
          <w:szCs w:val="28"/>
        </w:rPr>
      </w:pPr>
      <w:r w:rsidRPr="00D238EC">
        <w:rPr>
          <w:rFonts w:ascii="Arial" w:eastAsia="Times New Roman" w:hAnsi="Arial" w:cs="Arial"/>
          <w:b/>
          <w:bCs/>
          <w:color w:val="212121"/>
          <w:sz w:val="28"/>
          <w:szCs w:val="28"/>
        </w:rPr>
        <w:t>Article 19: </w:t>
      </w:r>
      <w:r w:rsidRPr="00D238EC">
        <w:rPr>
          <w:rFonts w:ascii="Arial" w:eastAsia="Times New Roman" w:hAnsi="Arial" w:cs="Arial"/>
          <w:b/>
          <w:bCs/>
          <w:i/>
          <w:iCs/>
          <w:color w:val="212121"/>
          <w:sz w:val="28"/>
          <w:szCs w:val="28"/>
        </w:rPr>
        <w:t>Notification obligation regarding rectification or erasure of personal data or restriction of processing</w:t>
      </w:r>
    </w:p>
    <w:p w14:paraId="230075C7"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The controller shall communicate any rectification or erasure of personal data or restriction of processing carried out in accordance with Article 16, Article 17(1) and Article 18 to each recipient to whom the personal data have been disclosed, unless this proves impossible or involves disproportionate effort. The controller shall inform the data subject about those recipients if the data subject requests it.</w:t>
      </w:r>
    </w:p>
    <w:p w14:paraId="0B01143B" w14:textId="77777777" w:rsidR="00D238EC" w:rsidRDefault="004972D3" w:rsidP="00996E84">
      <w:pPr>
        <w:shd w:val="clear" w:color="auto" w:fill="FEFEFE"/>
        <w:spacing w:after="0" w:line="240" w:lineRule="auto"/>
        <w:jc w:val="both"/>
        <w:rPr>
          <w:rFonts w:ascii="Arial" w:eastAsia="Times New Roman" w:hAnsi="Arial" w:cs="Arial"/>
          <w:b/>
          <w:bCs/>
          <w:color w:val="212121"/>
          <w:sz w:val="24"/>
          <w:szCs w:val="24"/>
        </w:rPr>
      </w:pPr>
      <w:r w:rsidRPr="00996E84">
        <w:rPr>
          <w:rFonts w:ascii="Arial" w:eastAsia="Times New Roman" w:hAnsi="Arial" w:cs="Arial"/>
          <w:b/>
          <w:bCs/>
          <w:color w:val="212121"/>
          <w:sz w:val="24"/>
          <w:szCs w:val="24"/>
        </w:rPr>
        <w:t> </w:t>
      </w:r>
    </w:p>
    <w:p w14:paraId="63B31F1E" w14:textId="4371C804" w:rsidR="004972D3" w:rsidRPr="00D238EC" w:rsidRDefault="004972D3" w:rsidP="00996E84">
      <w:pPr>
        <w:shd w:val="clear" w:color="auto" w:fill="FEFEFE"/>
        <w:spacing w:after="0" w:line="240" w:lineRule="auto"/>
        <w:jc w:val="both"/>
        <w:rPr>
          <w:rFonts w:ascii="Arial" w:eastAsia="Times New Roman" w:hAnsi="Arial" w:cs="Arial"/>
          <w:color w:val="212121"/>
          <w:sz w:val="28"/>
          <w:szCs w:val="28"/>
        </w:rPr>
      </w:pPr>
      <w:r w:rsidRPr="00D238EC">
        <w:rPr>
          <w:rFonts w:ascii="Arial" w:eastAsia="Times New Roman" w:hAnsi="Arial" w:cs="Arial"/>
          <w:b/>
          <w:bCs/>
          <w:color w:val="212121"/>
          <w:sz w:val="28"/>
          <w:szCs w:val="28"/>
        </w:rPr>
        <w:t>Article 20: </w:t>
      </w:r>
      <w:r w:rsidRPr="00D238EC">
        <w:rPr>
          <w:rFonts w:ascii="Arial" w:eastAsia="Times New Roman" w:hAnsi="Arial" w:cs="Arial"/>
          <w:b/>
          <w:bCs/>
          <w:i/>
          <w:iCs/>
          <w:color w:val="212121"/>
          <w:sz w:val="28"/>
          <w:szCs w:val="28"/>
        </w:rPr>
        <w:t>Right to data portability</w:t>
      </w:r>
    </w:p>
    <w:p w14:paraId="69BDBB35"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(1) The data subject shall have the right to receive the personal data concerning him or her, which he or she has provided to a controller, in a structured, commonly used and machine-readable format and have the right to transmit those data to another controller without hindrance from the controller to which the personal data have been provided, where:</w:t>
      </w:r>
    </w:p>
    <w:p w14:paraId="2EC3BD04"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xml:space="preserve"> (a) </w:t>
      </w:r>
      <w:proofErr w:type="gramStart"/>
      <w:r w:rsidRPr="00996E84">
        <w:rPr>
          <w:rFonts w:ascii="Arial" w:eastAsia="Times New Roman" w:hAnsi="Arial" w:cs="Arial"/>
          <w:color w:val="212121"/>
          <w:sz w:val="24"/>
          <w:szCs w:val="24"/>
        </w:rPr>
        <w:t>the</w:t>
      </w:r>
      <w:proofErr w:type="gramEnd"/>
      <w:r w:rsidRPr="00996E84">
        <w:rPr>
          <w:rFonts w:ascii="Arial" w:eastAsia="Times New Roman" w:hAnsi="Arial" w:cs="Arial"/>
          <w:color w:val="212121"/>
          <w:sz w:val="24"/>
          <w:szCs w:val="24"/>
        </w:rPr>
        <w:t xml:space="preserve"> processing is based on consent pursuant to point (a) of Article 6(1) or point (a) of Article 9(2) or on a contract pursuant to point</w:t>
      </w:r>
    </w:p>
    <w:p w14:paraId="26371759"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xml:space="preserve"> (b) </w:t>
      </w:r>
      <w:proofErr w:type="gramStart"/>
      <w:r w:rsidRPr="00996E84">
        <w:rPr>
          <w:rFonts w:ascii="Arial" w:eastAsia="Times New Roman" w:hAnsi="Arial" w:cs="Arial"/>
          <w:color w:val="212121"/>
          <w:sz w:val="24"/>
          <w:szCs w:val="24"/>
        </w:rPr>
        <w:t>of</w:t>
      </w:r>
      <w:proofErr w:type="gramEnd"/>
      <w:r w:rsidRPr="00996E84">
        <w:rPr>
          <w:rFonts w:ascii="Arial" w:eastAsia="Times New Roman" w:hAnsi="Arial" w:cs="Arial"/>
          <w:color w:val="212121"/>
          <w:sz w:val="24"/>
          <w:szCs w:val="24"/>
        </w:rPr>
        <w:t xml:space="preserve"> Article 6(1); and (b) the processing is carried out by automated means. (2) In exercising his or her right to data portability pursuant to paragraph 1, the data subject shall have the right to have the personal data transmitted directly from one controller to another, where technically feasible.</w:t>
      </w:r>
    </w:p>
    <w:p w14:paraId="2A878374"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(3) The exercise of the right referred to in paragraph (1) of this Article shall be without prejudice to Article 17. That right shall not apply to processing necessary for the performance of a task carried out in the public interest or in the exercise of official authority vested in the controller.</w:t>
      </w:r>
    </w:p>
    <w:p w14:paraId="2BCAD5FA"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lastRenderedPageBreak/>
        <w:t> (4) The right referred to in paragraph (1) shall not adversely affect the rights and freedoms of others.</w:t>
      </w:r>
    </w:p>
    <w:p w14:paraId="7F131E36" w14:textId="77777777" w:rsidR="00D238EC" w:rsidRDefault="00D238EC" w:rsidP="00996E84">
      <w:pPr>
        <w:shd w:val="clear" w:color="auto" w:fill="FEFEFE"/>
        <w:spacing w:after="0" w:line="240" w:lineRule="auto"/>
        <w:jc w:val="both"/>
        <w:rPr>
          <w:rFonts w:ascii="Arial" w:eastAsia="Times New Roman" w:hAnsi="Arial" w:cs="Arial"/>
          <w:b/>
          <w:bCs/>
          <w:color w:val="212121"/>
          <w:sz w:val="24"/>
          <w:szCs w:val="24"/>
        </w:rPr>
      </w:pPr>
    </w:p>
    <w:p w14:paraId="1F7FB3AF" w14:textId="77777777" w:rsidR="004972D3" w:rsidRPr="00D238EC" w:rsidRDefault="004972D3" w:rsidP="00996E84">
      <w:pPr>
        <w:shd w:val="clear" w:color="auto" w:fill="FEFEFE"/>
        <w:spacing w:after="0" w:line="240" w:lineRule="auto"/>
        <w:jc w:val="both"/>
        <w:rPr>
          <w:rFonts w:ascii="Arial" w:eastAsia="Times New Roman" w:hAnsi="Arial" w:cs="Arial"/>
          <w:color w:val="212121"/>
          <w:sz w:val="28"/>
          <w:szCs w:val="28"/>
        </w:rPr>
      </w:pPr>
      <w:r w:rsidRPr="00D238EC">
        <w:rPr>
          <w:rFonts w:ascii="Arial" w:eastAsia="Times New Roman" w:hAnsi="Arial" w:cs="Arial"/>
          <w:b/>
          <w:bCs/>
          <w:color w:val="212121"/>
          <w:sz w:val="28"/>
          <w:szCs w:val="28"/>
        </w:rPr>
        <w:t>Section 4: Right to object and automated individual decision-making</w:t>
      </w:r>
    </w:p>
    <w:p w14:paraId="011D0E94" w14:textId="77777777" w:rsidR="004972D3" w:rsidRPr="00D238EC" w:rsidRDefault="004972D3" w:rsidP="00996E84">
      <w:pPr>
        <w:shd w:val="clear" w:color="auto" w:fill="FEFEFE"/>
        <w:spacing w:after="0" w:line="240" w:lineRule="auto"/>
        <w:jc w:val="both"/>
        <w:rPr>
          <w:rFonts w:ascii="Arial" w:eastAsia="Times New Roman" w:hAnsi="Arial" w:cs="Arial"/>
          <w:color w:val="212121"/>
          <w:sz w:val="28"/>
          <w:szCs w:val="28"/>
        </w:rPr>
      </w:pPr>
      <w:r w:rsidRPr="00D238EC">
        <w:rPr>
          <w:rFonts w:ascii="Arial" w:eastAsia="Times New Roman" w:hAnsi="Arial" w:cs="Arial"/>
          <w:b/>
          <w:bCs/>
          <w:color w:val="212121"/>
          <w:sz w:val="28"/>
          <w:szCs w:val="28"/>
        </w:rPr>
        <w:t>Article 21: </w:t>
      </w:r>
      <w:r w:rsidRPr="00D238EC">
        <w:rPr>
          <w:rFonts w:ascii="Arial" w:eastAsia="Times New Roman" w:hAnsi="Arial" w:cs="Arial"/>
          <w:b/>
          <w:bCs/>
          <w:i/>
          <w:iCs/>
          <w:color w:val="212121"/>
          <w:sz w:val="28"/>
          <w:szCs w:val="28"/>
        </w:rPr>
        <w:t>Right to object</w:t>
      </w:r>
    </w:p>
    <w:p w14:paraId="52C4FA9D"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xml:space="preserve">(1) The data subject shall have the right to object, on grounds relating to his or her particular situation, at any time to processing of personal data concerning him or her which is based on point (e) or (f) of Article 6(1), including profiling based on those provisions. The controller shall no longer process the personal data unless the controller demonstrates compelling legitimate grounds for the processing which override the interests, rights and freedoms of the data subject or for the establishment, exercise or </w:t>
      </w:r>
      <w:proofErr w:type="spellStart"/>
      <w:r w:rsidRPr="00996E84">
        <w:rPr>
          <w:rFonts w:ascii="Arial" w:eastAsia="Times New Roman" w:hAnsi="Arial" w:cs="Arial"/>
          <w:color w:val="212121"/>
          <w:sz w:val="24"/>
          <w:szCs w:val="24"/>
        </w:rPr>
        <w:t>defence</w:t>
      </w:r>
      <w:proofErr w:type="spellEnd"/>
      <w:r w:rsidRPr="00996E84">
        <w:rPr>
          <w:rFonts w:ascii="Arial" w:eastAsia="Times New Roman" w:hAnsi="Arial" w:cs="Arial"/>
          <w:color w:val="212121"/>
          <w:sz w:val="24"/>
          <w:szCs w:val="24"/>
        </w:rPr>
        <w:t xml:space="preserve"> of legal claims.</w:t>
      </w:r>
    </w:p>
    <w:p w14:paraId="69CF3160"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(2) Where personal data are processed for direct marketing purposes, the data subject shall have the right to object at any time to processing of personal data concerning him or her for such marketing, which includes profiling to the extent that it is related to such direct marketing.</w:t>
      </w:r>
    </w:p>
    <w:p w14:paraId="4CA61B19"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xml:space="preserve">(3) Where the data subject objects to processing for direct marketing purposes, the personal data shall no longer </w:t>
      </w:r>
      <w:proofErr w:type="gramStart"/>
      <w:r w:rsidRPr="00996E84">
        <w:rPr>
          <w:rFonts w:ascii="Arial" w:eastAsia="Times New Roman" w:hAnsi="Arial" w:cs="Arial"/>
          <w:color w:val="212121"/>
          <w:sz w:val="24"/>
          <w:szCs w:val="24"/>
        </w:rPr>
        <w:t>be</w:t>
      </w:r>
      <w:proofErr w:type="gramEnd"/>
      <w:r w:rsidRPr="00996E84">
        <w:rPr>
          <w:rFonts w:ascii="Arial" w:eastAsia="Times New Roman" w:hAnsi="Arial" w:cs="Arial"/>
          <w:color w:val="212121"/>
          <w:sz w:val="24"/>
          <w:szCs w:val="24"/>
        </w:rPr>
        <w:t xml:space="preserve"> processed for such purposes.</w:t>
      </w:r>
    </w:p>
    <w:p w14:paraId="1B6A6527"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(4) At the latest at the time of the first communication with the data subject, the right referred to in paragraphs (1) and (2) shall be explicitly brought to the attention of the data subject and shall be presented clearly and separately from any other information.</w:t>
      </w:r>
    </w:p>
    <w:p w14:paraId="5BB73F31"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(5) In the context of the use of information society services, and notwithstanding Directive 2002/58/EC, the data subject may exercise his or her right to object by automated means using technical specifications.</w:t>
      </w:r>
    </w:p>
    <w:p w14:paraId="20001338"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(6) Where personal data are processed for scientific or historical research purposes or statistical purposes pursuant to Article 89(1), the data subject, on grounds relating to his or her particular situation, shall have the right to object to processing of personal data concerning him or her, unless the processing is necessary for the performance of a task carried out for reasons of public interest.</w:t>
      </w:r>
    </w:p>
    <w:p w14:paraId="425373D8" w14:textId="77777777" w:rsidR="00D238EC" w:rsidRDefault="00D238EC" w:rsidP="00996E84">
      <w:pPr>
        <w:shd w:val="clear" w:color="auto" w:fill="FEFEFE"/>
        <w:spacing w:after="0" w:line="240" w:lineRule="auto"/>
        <w:jc w:val="both"/>
        <w:rPr>
          <w:rFonts w:ascii="Arial" w:eastAsia="Times New Roman" w:hAnsi="Arial" w:cs="Arial"/>
          <w:b/>
          <w:bCs/>
          <w:color w:val="212121"/>
          <w:sz w:val="24"/>
          <w:szCs w:val="24"/>
        </w:rPr>
      </w:pPr>
    </w:p>
    <w:p w14:paraId="3DEE0BB5" w14:textId="77777777" w:rsidR="004972D3" w:rsidRPr="00D238EC" w:rsidRDefault="004972D3" w:rsidP="00996E84">
      <w:pPr>
        <w:shd w:val="clear" w:color="auto" w:fill="FEFEFE"/>
        <w:spacing w:after="0" w:line="240" w:lineRule="auto"/>
        <w:jc w:val="both"/>
        <w:rPr>
          <w:rFonts w:ascii="Arial" w:eastAsia="Times New Roman" w:hAnsi="Arial" w:cs="Arial"/>
          <w:color w:val="212121"/>
          <w:sz w:val="28"/>
          <w:szCs w:val="28"/>
        </w:rPr>
      </w:pPr>
      <w:r w:rsidRPr="00D238EC">
        <w:rPr>
          <w:rFonts w:ascii="Arial" w:eastAsia="Times New Roman" w:hAnsi="Arial" w:cs="Arial"/>
          <w:b/>
          <w:bCs/>
          <w:color w:val="212121"/>
          <w:sz w:val="28"/>
          <w:szCs w:val="28"/>
        </w:rPr>
        <w:t>Article 22: </w:t>
      </w:r>
      <w:r w:rsidRPr="00D238EC">
        <w:rPr>
          <w:rFonts w:ascii="Arial" w:eastAsia="Times New Roman" w:hAnsi="Arial" w:cs="Arial"/>
          <w:b/>
          <w:bCs/>
          <w:i/>
          <w:iCs/>
          <w:color w:val="212121"/>
          <w:sz w:val="28"/>
          <w:szCs w:val="28"/>
        </w:rPr>
        <w:t>Automated individual decision-making, including profiling</w:t>
      </w:r>
    </w:p>
    <w:p w14:paraId="7043F9B7"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(1) The data subject shall have the right not to be subject to a decision based solely on automated processing, including profiling, which produces legal effects concerning him or her or similarly significantly affects him or her.</w:t>
      </w:r>
    </w:p>
    <w:p w14:paraId="7ACFCEF3"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(2) Paragraph (1) shall not apply if the decision:</w:t>
      </w:r>
    </w:p>
    <w:p w14:paraId="114328A8"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w:t>
      </w:r>
      <w:proofErr w:type="gramStart"/>
      <w:r w:rsidRPr="00996E84">
        <w:rPr>
          <w:rFonts w:ascii="Arial" w:eastAsia="Times New Roman" w:hAnsi="Arial" w:cs="Arial"/>
          <w:color w:val="212121"/>
          <w:sz w:val="24"/>
          <w:szCs w:val="24"/>
        </w:rPr>
        <w:t>a</w:t>
      </w:r>
      <w:proofErr w:type="gramEnd"/>
      <w:r w:rsidRPr="00996E84">
        <w:rPr>
          <w:rFonts w:ascii="Arial" w:eastAsia="Times New Roman" w:hAnsi="Arial" w:cs="Arial"/>
          <w:color w:val="212121"/>
          <w:sz w:val="24"/>
          <w:szCs w:val="24"/>
        </w:rPr>
        <w:t>) is necessary for entering into, or performance of, a contract between the data subject and a data controller;</w:t>
      </w:r>
    </w:p>
    <w:p w14:paraId="587B698E"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xml:space="preserve">(b) is </w:t>
      </w:r>
      <w:proofErr w:type="spellStart"/>
      <w:r w:rsidRPr="00996E84">
        <w:rPr>
          <w:rFonts w:ascii="Arial" w:eastAsia="Times New Roman" w:hAnsi="Arial" w:cs="Arial"/>
          <w:color w:val="212121"/>
          <w:sz w:val="24"/>
          <w:szCs w:val="24"/>
        </w:rPr>
        <w:t>authorised</w:t>
      </w:r>
      <w:proofErr w:type="spellEnd"/>
      <w:r w:rsidRPr="00996E84">
        <w:rPr>
          <w:rFonts w:ascii="Arial" w:eastAsia="Times New Roman" w:hAnsi="Arial" w:cs="Arial"/>
          <w:color w:val="212121"/>
          <w:sz w:val="24"/>
          <w:szCs w:val="24"/>
        </w:rPr>
        <w:t xml:space="preserve"> by Union or Member State law to which the controller is subject and which also lays down suitable measures to safeguard the data subject's rights and freedoms and legitimate interests; or</w:t>
      </w:r>
    </w:p>
    <w:p w14:paraId="118D5317"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xml:space="preserve"> (c) </w:t>
      </w:r>
      <w:proofErr w:type="gramStart"/>
      <w:r w:rsidRPr="00996E84">
        <w:rPr>
          <w:rFonts w:ascii="Arial" w:eastAsia="Times New Roman" w:hAnsi="Arial" w:cs="Arial"/>
          <w:color w:val="212121"/>
          <w:sz w:val="24"/>
          <w:szCs w:val="24"/>
        </w:rPr>
        <w:t>is</w:t>
      </w:r>
      <w:proofErr w:type="gramEnd"/>
      <w:r w:rsidRPr="00996E84">
        <w:rPr>
          <w:rFonts w:ascii="Arial" w:eastAsia="Times New Roman" w:hAnsi="Arial" w:cs="Arial"/>
          <w:color w:val="212121"/>
          <w:sz w:val="24"/>
          <w:szCs w:val="24"/>
        </w:rPr>
        <w:t xml:space="preserve"> based on the data subject's explicit consent.</w:t>
      </w:r>
    </w:p>
    <w:p w14:paraId="75B95F69"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(3) In the cases referred to in points (a) and (c) of paragraph (2), the data controller shall implement suitable measures to safeguard the data subject's rights and freedoms and legitimate interests, at least the right to obtain human intervention on the part of the controller, to express his or her point of view and to contest the decision.</w:t>
      </w:r>
    </w:p>
    <w:p w14:paraId="638E38FA"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xml:space="preserve">(4) Decisions referred to in paragraph (2) shall not be based on special categories of personal data referred to in Article 9(1), unless point (a) or (g) of Article 9(2) applies and </w:t>
      </w:r>
      <w:r w:rsidRPr="00996E84">
        <w:rPr>
          <w:rFonts w:ascii="Arial" w:eastAsia="Times New Roman" w:hAnsi="Arial" w:cs="Arial"/>
          <w:color w:val="212121"/>
          <w:sz w:val="24"/>
          <w:szCs w:val="24"/>
        </w:rPr>
        <w:lastRenderedPageBreak/>
        <w:t>suitable measures to safeguard the data subject's rights and freedoms and legitimate interests are in place.</w:t>
      </w:r>
    </w:p>
    <w:p w14:paraId="168FFD36" w14:textId="77777777" w:rsidR="00D238EC" w:rsidRDefault="00D238EC" w:rsidP="00996E84">
      <w:pPr>
        <w:shd w:val="clear" w:color="auto" w:fill="FEFEFE"/>
        <w:spacing w:after="0" w:line="240" w:lineRule="auto"/>
        <w:jc w:val="both"/>
        <w:rPr>
          <w:rFonts w:ascii="Arial" w:eastAsia="Times New Roman" w:hAnsi="Arial" w:cs="Arial"/>
          <w:b/>
          <w:bCs/>
          <w:color w:val="212121"/>
          <w:sz w:val="24"/>
          <w:szCs w:val="24"/>
        </w:rPr>
      </w:pPr>
    </w:p>
    <w:p w14:paraId="622CB625" w14:textId="77777777" w:rsidR="004972D3" w:rsidRPr="00D238EC" w:rsidRDefault="004972D3" w:rsidP="00996E84">
      <w:pPr>
        <w:shd w:val="clear" w:color="auto" w:fill="FEFEFE"/>
        <w:spacing w:after="0" w:line="240" w:lineRule="auto"/>
        <w:jc w:val="both"/>
        <w:rPr>
          <w:rFonts w:ascii="Arial" w:eastAsia="Times New Roman" w:hAnsi="Arial" w:cs="Arial"/>
          <w:color w:val="212121"/>
          <w:sz w:val="28"/>
          <w:szCs w:val="28"/>
        </w:rPr>
      </w:pPr>
      <w:r w:rsidRPr="00D238EC">
        <w:rPr>
          <w:rFonts w:ascii="Arial" w:eastAsia="Times New Roman" w:hAnsi="Arial" w:cs="Arial"/>
          <w:b/>
          <w:bCs/>
          <w:color w:val="212121"/>
          <w:sz w:val="28"/>
          <w:szCs w:val="28"/>
        </w:rPr>
        <w:t>Article 77: </w:t>
      </w:r>
      <w:r w:rsidRPr="00D238EC">
        <w:rPr>
          <w:rFonts w:ascii="Arial" w:eastAsia="Times New Roman" w:hAnsi="Arial" w:cs="Arial"/>
          <w:b/>
          <w:bCs/>
          <w:i/>
          <w:iCs/>
          <w:color w:val="212121"/>
          <w:sz w:val="28"/>
          <w:szCs w:val="28"/>
        </w:rPr>
        <w:t>Right to lodge a complaint with a supervisory authority</w:t>
      </w:r>
    </w:p>
    <w:p w14:paraId="685495C9"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(1) Without prejudice to any other administrative or judicial remedy, every data subject shall have the right to lodge a complaint with a supervisory authority, in particular in the Member State of his or her habitual residence, place of work or place of the alleged infringement if the data subject considers that the processing of personal data relating to him or her infringes this Regulation.</w:t>
      </w:r>
    </w:p>
    <w:p w14:paraId="100332E3"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(2) The supervisory authority with which the complaint has been lodged shall inform the complainant on the progress and the outcome of the complaint including the possibility of a judicial remedy pursuant to Article 78.</w:t>
      </w:r>
    </w:p>
    <w:p w14:paraId="2BAC03C3" w14:textId="77777777" w:rsidR="00D238EC" w:rsidRDefault="00D238EC" w:rsidP="00996E84">
      <w:pPr>
        <w:shd w:val="clear" w:color="auto" w:fill="FEFEFE"/>
        <w:spacing w:after="0" w:line="240" w:lineRule="auto"/>
        <w:jc w:val="both"/>
        <w:rPr>
          <w:rFonts w:ascii="Arial" w:eastAsia="Times New Roman" w:hAnsi="Arial" w:cs="Arial"/>
          <w:b/>
          <w:bCs/>
          <w:color w:val="212121"/>
          <w:sz w:val="24"/>
          <w:szCs w:val="24"/>
        </w:rPr>
      </w:pPr>
    </w:p>
    <w:p w14:paraId="65C3F366" w14:textId="77777777" w:rsidR="004972D3" w:rsidRPr="00D238EC" w:rsidRDefault="004972D3" w:rsidP="00996E84">
      <w:pPr>
        <w:shd w:val="clear" w:color="auto" w:fill="FEFEFE"/>
        <w:spacing w:after="0" w:line="240" w:lineRule="auto"/>
        <w:jc w:val="both"/>
        <w:rPr>
          <w:rFonts w:ascii="Arial" w:eastAsia="Times New Roman" w:hAnsi="Arial" w:cs="Arial"/>
          <w:color w:val="212121"/>
          <w:sz w:val="28"/>
          <w:szCs w:val="28"/>
        </w:rPr>
      </w:pPr>
      <w:r w:rsidRPr="00D238EC">
        <w:rPr>
          <w:rFonts w:ascii="Arial" w:eastAsia="Times New Roman" w:hAnsi="Arial" w:cs="Arial"/>
          <w:b/>
          <w:bCs/>
          <w:color w:val="212121"/>
          <w:sz w:val="28"/>
          <w:szCs w:val="28"/>
        </w:rPr>
        <w:t>Article 78: </w:t>
      </w:r>
      <w:r w:rsidRPr="00D238EC">
        <w:rPr>
          <w:rFonts w:ascii="Arial" w:eastAsia="Times New Roman" w:hAnsi="Arial" w:cs="Arial"/>
          <w:b/>
          <w:bCs/>
          <w:i/>
          <w:iCs/>
          <w:color w:val="212121"/>
          <w:sz w:val="28"/>
          <w:szCs w:val="28"/>
        </w:rPr>
        <w:t>Right to an effective judicial remedy against a supervisory authority</w:t>
      </w:r>
    </w:p>
    <w:p w14:paraId="295D6E17"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(1) Without prejudice to any other administrative or non-judicial remedy, each natural or legal person shall have the right to an effective judicial remedy against a legally binding decision of a supervisory authority concerning them.</w:t>
      </w:r>
    </w:p>
    <w:p w14:paraId="005540A0"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(2) Without prejudice to any other administrative or non-judicial remedy, each data subject shall have the right to an effective judicial remedy where the supervisory authority which is competent pursuant to Articles 55 and 56 does not handle a complaint or does not inform the data subject within three months on the progress or outcome of the complaint lodged pursuant to Article 77.</w:t>
      </w:r>
    </w:p>
    <w:p w14:paraId="619CEC8D"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(3) Proceedings against a supervisory authority shall be brought before the courts of the Member State where the supervisory authority is established.</w:t>
      </w:r>
    </w:p>
    <w:p w14:paraId="5C2BC06E"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(4) Where proceedings are brought against a decision of a supervisory authority which was preceded by an opinion or a decision of the Board in the consistency mechanism, the supervisory authority shall forward that opinion or decision to the court.</w:t>
      </w:r>
    </w:p>
    <w:p w14:paraId="150D0F48" w14:textId="77777777" w:rsidR="00D238EC" w:rsidRDefault="00D238EC" w:rsidP="00996E84">
      <w:pPr>
        <w:shd w:val="clear" w:color="auto" w:fill="FEFEFE"/>
        <w:spacing w:after="0" w:line="240" w:lineRule="auto"/>
        <w:jc w:val="both"/>
        <w:rPr>
          <w:rFonts w:ascii="Arial" w:eastAsia="Times New Roman" w:hAnsi="Arial" w:cs="Arial"/>
          <w:b/>
          <w:bCs/>
          <w:color w:val="212121"/>
          <w:sz w:val="24"/>
          <w:szCs w:val="24"/>
        </w:rPr>
      </w:pPr>
    </w:p>
    <w:p w14:paraId="158210B5" w14:textId="77777777" w:rsidR="004972D3" w:rsidRPr="00D238EC" w:rsidRDefault="004972D3" w:rsidP="00996E84">
      <w:pPr>
        <w:shd w:val="clear" w:color="auto" w:fill="FEFEFE"/>
        <w:spacing w:after="0" w:line="240" w:lineRule="auto"/>
        <w:jc w:val="both"/>
        <w:rPr>
          <w:rFonts w:ascii="Arial" w:eastAsia="Times New Roman" w:hAnsi="Arial" w:cs="Arial"/>
          <w:color w:val="212121"/>
          <w:sz w:val="28"/>
          <w:szCs w:val="28"/>
        </w:rPr>
      </w:pPr>
      <w:bookmarkStart w:id="0" w:name="_GoBack"/>
      <w:r w:rsidRPr="00D238EC">
        <w:rPr>
          <w:rFonts w:ascii="Arial" w:eastAsia="Times New Roman" w:hAnsi="Arial" w:cs="Arial"/>
          <w:b/>
          <w:bCs/>
          <w:color w:val="212121"/>
          <w:sz w:val="28"/>
          <w:szCs w:val="28"/>
        </w:rPr>
        <w:t>Article 79: </w:t>
      </w:r>
      <w:r w:rsidRPr="00D238EC">
        <w:rPr>
          <w:rFonts w:ascii="Arial" w:eastAsia="Times New Roman" w:hAnsi="Arial" w:cs="Arial"/>
          <w:b/>
          <w:bCs/>
          <w:i/>
          <w:iCs/>
          <w:color w:val="212121"/>
          <w:sz w:val="28"/>
          <w:szCs w:val="28"/>
        </w:rPr>
        <w:t>Right to an effective judicial remedy against a controller or processor</w:t>
      </w:r>
    </w:p>
    <w:bookmarkEnd w:id="0"/>
    <w:p w14:paraId="39C7B3F0"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(1) Without prejudice to any available administrative or non-judicial remedy, including the right to lodge a complaint with a supervisory authority pursuant to Article 77, each data subject shall have the right to an effective judicial remedy where he or she considers that his or her rights under this Regulation have been infringed as a result of the processing of his or her personal data in non-compliance with this Regulation.</w:t>
      </w:r>
    </w:p>
    <w:p w14:paraId="3D4EE344" w14:textId="77777777" w:rsidR="004972D3" w:rsidRPr="00996E84" w:rsidRDefault="004972D3" w:rsidP="00996E84">
      <w:pPr>
        <w:shd w:val="clear" w:color="auto" w:fill="FEFEFE"/>
        <w:spacing w:after="0" w:line="240" w:lineRule="auto"/>
        <w:jc w:val="both"/>
        <w:rPr>
          <w:rFonts w:ascii="Arial" w:eastAsia="Times New Roman" w:hAnsi="Arial" w:cs="Arial"/>
          <w:color w:val="212121"/>
          <w:sz w:val="24"/>
          <w:szCs w:val="24"/>
        </w:rPr>
      </w:pPr>
      <w:r w:rsidRPr="00996E84">
        <w:rPr>
          <w:rFonts w:ascii="Arial" w:eastAsia="Times New Roman" w:hAnsi="Arial" w:cs="Arial"/>
          <w:color w:val="212121"/>
          <w:sz w:val="24"/>
          <w:szCs w:val="24"/>
        </w:rPr>
        <w:t xml:space="preserve">(2) Proceedings against a controller or a processor shall be brought before the courts of the Member State where the controller or processor has an establishment. Alternatively, such proceedings may be brought before the courts of the Member State where the data subject has his or her habitual residence, unless the controller or processor is a public authority of </w:t>
      </w:r>
      <w:proofErr w:type="gramStart"/>
      <w:r w:rsidRPr="00996E84">
        <w:rPr>
          <w:rFonts w:ascii="Arial" w:eastAsia="Times New Roman" w:hAnsi="Arial" w:cs="Arial"/>
          <w:color w:val="212121"/>
          <w:sz w:val="24"/>
          <w:szCs w:val="24"/>
        </w:rPr>
        <w:t>a Member</w:t>
      </w:r>
      <w:proofErr w:type="gramEnd"/>
      <w:r w:rsidRPr="00996E84">
        <w:rPr>
          <w:rFonts w:ascii="Arial" w:eastAsia="Times New Roman" w:hAnsi="Arial" w:cs="Arial"/>
          <w:color w:val="212121"/>
          <w:sz w:val="24"/>
          <w:szCs w:val="24"/>
        </w:rPr>
        <w:t xml:space="preserve"> State acting in the exercise of its public powers.</w:t>
      </w:r>
    </w:p>
    <w:p w14:paraId="166EE31F" w14:textId="77777777" w:rsidR="0044323B" w:rsidRPr="00996E84" w:rsidRDefault="0044323B" w:rsidP="00996E84">
      <w:pPr>
        <w:spacing w:after="0"/>
        <w:jc w:val="both"/>
        <w:rPr>
          <w:rFonts w:ascii="Arial" w:hAnsi="Arial" w:cs="Arial"/>
          <w:sz w:val="24"/>
          <w:szCs w:val="24"/>
        </w:rPr>
      </w:pPr>
    </w:p>
    <w:sectPr w:rsidR="0044323B" w:rsidRPr="00996E84" w:rsidSect="00D238EC">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67D3"/>
    <w:multiLevelType w:val="multilevel"/>
    <w:tmpl w:val="96445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F8753A"/>
    <w:multiLevelType w:val="multilevel"/>
    <w:tmpl w:val="96445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CE7"/>
    <w:rsid w:val="000B5CE7"/>
    <w:rsid w:val="0044323B"/>
    <w:rsid w:val="004972D3"/>
    <w:rsid w:val="00996E84"/>
    <w:rsid w:val="00D2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63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3307</Words>
  <Characters>19187</Characters>
  <Application>Microsoft Office Word</Application>
  <DocSecurity>0</DocSecurity>
  <Lines>159</Lines>
  <Paragraphs>44</Paragraphs>
  <ScaleCrop>false</ScaleCrop>
  <Company/>
  <LinksUpToDate>false</LinksUpToDate>
  <CharactersWithSpaces>22450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Popa Cristian Eduard</dc:creator>
  <cp:keywords/>
  <dc:description/>
  <cp:lastModifiedBy>Malita Sergiu</cp:lastModifiedBy>
  <cp:revision>4</cp:revision>
  <dcterms:created xsi:type="dcterms:W3CDTF">2022-08-30T09:20:00Z</dcterms:created>
  <dcterms:modified xsi:type="dcterms:W3CDTF">2022-08-30T09:38:00Z</dcterms:modified>
</cp:coreProperties>
</file>