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3DDAD" w14:textId="77777777" w:rsidR="008B5B64" w:rsidRPr="001647D0" w:rsidRDefault="008B5B64" w:rsidP="001647D0">
      <w:pPr>
        <w:shd w:val="clear" w:color="auto" w:fill="FEFEFE"/>
        <w:spacing w:before="100" w:beforeAutospacing="1" w:after="100" w:afterAutospacing="1" w:line="240" w:lineRule="auto"/>
        <w:jc w:val="center"/>
        <w:outlineLvl w:val="0"/>
        <w:rPr>
          <w:rFonts w:ascii="Arial" w:eastAsia="Times New Roman" w:hAnsi="Arial" w:cs="Arial"/>
          <w:b/>
          <w:bCs/>
          <w:color w:val="212121"/>
          <w:spacing w:val="-15"/>
          <w:kern w:val="36"/>
          <w:sz w:val="36"/>
          <w:szCs w:val="36"/>
        </w:rPr>
      </w:pPr>
      <w:r w:rsidRPr="001647D0">
        <w:rPr>
          <w:rFonts w:ascii="Arial" w:eastAsia="Times New Roman" w:hAnsi="Arial" w:cs="Arial"/>
          <w:b/>
          <w:bCs/>
          <w:color w:val="212121"/>
          <w:spacing w:val="-15"/>
          <w:kern w:val="36"/>
          <w:sz w:val="36"/>
          <w:szCs w:val="36"/>
        </w:rPr>
        <w:t>Protection of personal data definitions</w:t>
      </w:r>
    </w:p>
    <w:p w14:paraId="02AC207A" w14:textId="77777777" w:rsidR="008B5B64" w:rsidRPr="001647D0" w:rsidRDefault="008B5B64" w:rsidP="00783A04">
      <w:pPr>
        <w:numPr>
          <w:ilvl w:val="0"/>
          <w:numId w:val="1"/>
        </w:numPr>
        <w:shd w:val="clear" w:color="auto" w:fill="FEFEFE"/>
        <w:spacing w:after="0" w:line="240" w:lineRule="auto"/>
        <w:jc w:val="both"/>
        <w:rPr>
          <w:rFonts w:ascii="Arial" w:eastAsia="Times New Roman" w:hAnsi="Arial" w:cs="Arial"/>
          <w:color w:val="212121"/>
          <w:sz w:val="28"/>
          <w:szCs w:val="28"/>
        </w:rPr>
      </w:pPr>
      <w:r w:rsidRPr="001647D0">
        <w:rPr>
          <w:rFonts w:ascii="Arial" w:eastAsia="Times New Roman" w:hAnsi="Arial" w:cs="Arial"/>
          <w:b/>
          <w:bCs/>
          <w:color w:val="212121"/>
          <w:sz w:val="28"/>
          <w:szCs w:val="28"/>
        </w:rPr>
        <w:t>personal data</w:t>
      </w:r>
      <w:r w:rsidRPr="001647D0">
        <w:rPr>
          <w:rFonts w:ascii="Arial" w:eastAsia="Times New Roman" w:hAnsi="Arial" w:cs="Arial"/>
          <w:color w:val="212121"/>
          <w:sz w:val="28"/>
          <w:szCs w:val="28"/>
        </w:rPr>
        <w:t> - </w:t>
      </w:r>
      <w:r w:rsidRPr="001647D0">
        <w:rPr>
          <w:rFonts w:ascii="Arial" w:eastAsia="Times New Roman" w:hAnsi="Arial" w:cs="Arial"/>
          <w:i/>
          <w:iCs/>
          <w:color w:val="212121"/>
          <w:sz w:val="28"/>
          <w:szCs w:val="28"/>
        </w:rPr>
        <w:t>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206687A5" w14:textId="77777777" w:rsidR="008B5B64" w:rsidRPr="001647D0" w:rsidRDefault="008B5B64" w:rsidP="00783A04">
      <w:pPr>
        <w:numPr>
          <w:ilvl w:val="0"/>
          <w:numId w:val="1"/>
        </w:numPr>
        <w:shd w:val="clear" w:color="auto" w:fill="FEFEFE"/>
        <w:spacing w:after="0" w:line="240" w:lineRule="auto"/>
        <w:jc w:val="both"/>
        <w:rPr>
          <w:rFonts w:ascii="Arial" w:eastAsia="Times New Roman" w:hAnsi="Arial" w:cs="Arial"/>
          <w:color w:val="212121"/>
          <w:sz w:val="28"/>
          <w:szCs w:val="28"/>
        </w:rPr>
      </w:pPr>
      <w:r w:rsidRPr="001647D0">
        <w:rPr>
          <w:rFonts w:ascii="Arial" w:eastAsia="Times New Roman" w:hAnsi="Arial" w:cs="Arial"/>
          <w:b/>
          <w:bCs/>
          <w:color w:val="212121"/>
          <w:sz w:val="28"/>
          <w:szCs w:val="28"/>
        </w:rPr>
        <w:t>processing</w:t>
      </w:r>
      <w:r w:rsidRPr="001647D0">
        <w:rPr>
          <w:rFonts w:ascii="Arial" w:eastAsia="Times New Roman" w:hAnsi="Arial" w:cs="Arial"/>
          <w:color w:val="212121"/>
          <w:sz w:val="28"/>
          <w:szCs w:val="28"/>
        </w:rPr>
        <w:t> - </w:t>
      </w:r>
      <w:r w:rsidRPr="001647D0">
        <w:rPr>
          <w:rFonts w:ascii="Arial" w:eastAsia="Times New Roman" w:hAnsi="Arial" w:cs="Arial"/>
          <w:i/>
          <w:iCs/>
          <w:color w:val="212121"/>
          <w:sz w:val="28"/>
          <w:szCs w:val="28"/>
        </w:rPr>
        <w:t xml:space="preserve">means any operation or set of operations which is performed on personal data or on sets of personal data, whether or not by automated means, such as collection, recording, </w:t>
      </w:r>
      <w:proofErr w:type="spellStart"/>
      <w:r w:rsidRPr="001647D0">
        <w:rPr>
          <w:rFonts w:ascii="Arial" w:eastAsia="Times New Roman" w:hAnsi="Arial" w:cs="Arial"/>
          <w:i/>
          <w:iCs/>
          <w:color w:val="212121"/>
          <w:sz w:val="28"/>
          <w:szCs w:val="28"/>
        </w:rPr>
        <w:t>organisation</w:t>
      </w:r>
      <w:proofErr w:type="spellEnd"/>
      <w:r w:rsidRPr="001647D0">
        <w:rPr>
          <w:rFonts w:ascii="Arial" w:eastAsia="Times New Roman" w:hAnsi="Arial" w:cs="Arial"/>
          <w:i/>
          <w:iCs/>
          <w:color w:val="212121"/>
          <w:sz w:val="28"/>
          <w:szCs w:val="28"/>
        </w:rPr>
        <w:t>, structuring, storage, adaptation or alteration, retrieval, consultation, use, disclosure by transmission, dissemination or otherwise making available, alignment or combination, restriction, erasure or destruction;</w:t>
      </w:r>
    </w:p>
    <w:p w14:paraId="186E7593" w14:textId="77777777" w:rsidR="008B5B64" w:rsidRPr="001647D0" w:rsidRDefault="008B5B64" w:rsidP="00783A04">
      <w:pPr>
        <w:numPr>
          <w:ilvl w:val="0"/>
          <w:numId w:val="1"/>
        </w:numPr>
        <w:shd w:val="clear" w:color="auto" w:fill="FEFEFE"/>
        <w:spacing w:after="0" w:line="240" w:lineRule="auto"/>
        <w:jc w:val="both"/>
        <w:rPr>
          <w:rFonts w:ascii="Arial" w:eastAsia="Times New Roman" w:hAnsi="Arial" w:cs="Arial"/>
          <w:color w:val="212121"/>
          <w:sz w:val="28"/>
          <w:szCs w:val="28"/>
        </w:rPr>
      </w:pPr>
      <w:r w:rsidRPr="001647D0">
        <w:rPr>
          <w:rFonts w:ascii="Arial" w:eastAsia="Times New Roman" w:hAnsi="Arial" w:cs="Arial"/>
          <w:b/>
          <w:bCs/>
          <w:color w:val="212121"/>
          <w:sz w:val="28"/>
          <w:szCs w:val="28"/>
        </w:rPr>
        <w:t>restriction of processing</w:t>
      </w:r>
      <w:r w:rsidRPr="001647D0">
        <w:rPr>
          <w:rFonts w:ascii="Arial" w:eastAsia="Times New Roman" w:hAnsi="Arial" w:cs="Arial"/>
          <w:color w:val="212121"/>
          <w:sz w:val="28"/>
          <w:szCs w:val="28"/>
        </w:rPr>
        <w:t> - </w:t>
      </w:r>
      <w:r w:rsidRPr="001647D0">
        <w:rPr>
          <w:rFonts w:ascii="Arial" w:eastAsia="Times New Roman" w:hAnsi="Arial" w:cs="Arial"/>
          <w:i/>
          <w:iCs/>
          <w:color w:val="212121"/>
          <w:sz w:val="28"/>
          <w:szCs w:val="28"/>
        </w:rPr>
        <w:t>means the marking of stored personal data with the aim of limiting their processing in the future;</w:t>
      </w:r>
    </w:p>
    <w:p w14:paraId="60A14E75" w14:textId="77777777" w:rsidR="008B5B64" w:rsidRPr="001647D0" w:rsidRDefault="008B5B64" w:rsidP="00783A04">
      <w:pPr>
        <w:numPr>
          <w:ilvl w:val="0"/>
          <w:numId w:val="1"/>
        </w:numPr>
        <w:shd w:val="clear" w:color="auto" w:fill="FEFEFE"/>
        <w:spacing w:after="0" w:line="240" w:lineRule="auto"/>
        <w:jc w:val="both"/>
        <w:rPr>
          <w:rFonts w:ascii="Arial" w:eastAsia="Times New Roman" w:hAnsi="Arial" w:cs="Arial"/>
          <w:color w:val="212121"/>
          <w:sz w:val="28"/>
          <w:szCs w:val="28"/>
        </w:rPr>
      </w:pPr>
      <w:r w:rsidRPr="001647D0">
        <w:rPr>
          <w:rFonts w:ascii="Arial" w:eastAsia="Times New Roman" w:hAnsi="Arial" w:cs="Arial"/>
          <w:b/>
          <w:bCs/>
          <w:color w:val="212121"/>
          <w:sz w:val="28"/>
          <w:szCs w:val="28"/>
        </w:rPr>
        <w:t>controller</w:t>
      </w:r>
      <w:r w:rsidRPr="001647D0">
        <w:rPr>
          <w:rFonts w:ascii="Arial" w:eastAsia="Times New Roman" w:hAnsi="Arial" w:cs="Arial"/>
          <w:color w:val="212121"/>
          <w:sz w:val="28"/>
          <w:szCs w:val="28"/>
        </w:rPr>
        <w:t> - </w:t>
      </w:r>
      <w:r w:rsidRPr="001647D0">
        <w:rPr>
          <w:rFonts w:ascii="Arial" w:eastAsia="Times New Roman" w:hAnsi="Arial" w:cs="Arial"/>
          <w:i/>
          <w:iCs/>
          <w:color w:val="212121"/>
          <w:sz w:val="28"/>
          <w:szCs w:val="28"/>
        </w:rPr>
        <w:t>means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14:paraId="274BD857" w14:textId="77777777" w:rsidR="008B5B64" w:rsidRPr="001647D0" w:rsidRDefault="008B5B64" w:rsidP="00783A04">
      <w:pPr>
        <w:numPr>
          <w:ilvl w:val="0"/>
          <w:numId w:val="1"/>
        </w:numPr>
        <w:shd w:val="clear" w:color="auto" w:fill="FEFEFE"/>
        <w:spacing w:after="0" w:line="240" w:lineRule="auto"/>
        <w:jc w:val="both"/>
        <w:rPr>
          <w:rFonts w:ascii="Arial" w:eastAsia="Times New Roman" w:hAnsi="Arial" w:cs="Arial"/>
          <w:color w:val="212121"/>
          <w:sz w:val="28"/>
          <w:szCs w:val="28"/>
        </w:rPr>
      </w:pPr>
      <w:r w:rsidRPr="001647D0">
        <w:rPr>
          <w:rFonts w:ascii="Arial" w:eastAsia="Times New Roman" w:hAnsi="Arial" w:cs="Arial"/>
          <w:b/>
          <w:bCs/>
          <w:color w:val="212121"/>
          <w:sz w:val="28"/>
          <w:szCs w:val="28"/>
        </w:rPr>
        <w:t>processor</w:t>
      </w:r>
      <w:r w:rsidRPr="001647D0">
        <w:rPr>
          <w:rFonts w:ascii="Arial" w:eastAsia="Times New Roman" w:hAnsi="Arial" w:cs="Arial"/>
          <w:color w:val="212121"/>
          <w:sz w:val="28"/>
          <w:szCs w:val="28"/>
        </w:rPr>
        <w:t> - </w:t>
      </w:r>
      <w:r w:rsidRPr="001647D0">
        <w:rPr>
          <w:rFonts w:ascii="Arial" w:eastAsia="Times New Roman" w:hAnsi="Arial" w:cs="Arial"/>
          <w:i/>
          <w:iCs/>
          <w:color w:val="212121"/>
          <w:sz w:val="28"/>
          <w:szCs w:val="28"/>
        </w:rPr>
        <w:t>means a natural or legal person, public authority, agency or other body which processes personal data on behalf of the controller;</w:t>
      </w:r>
    </w:p>
    <w:p w14:paraId="23B7426C" w14:textId="77777777" w:rsidR="008B5B64" w:rsidRPr="001647D0" w:rsidRDefault="008B5B64" w:rsidP="00783A04">
      <w:pPr>
        <w:numPr>
          <w:ilvl w:val="0"/>
          <w:numId w:val="1"/>
        </w:numPr>
        <w:shd w:val="clear" w:color="auto" w:fill="FEFEFE"/>
        <w:spacing w:after="0" w:line="240" w:lineRule="auto"/>
        <w:jc w:val="both"/>
        <w:rPr>
          <w:rFonts w:ascii="Arial" w:eastAsia="Times New Roman" w:hAnsi="Arial" w:cs="Arial"/>
          <w:color w:val="212121"/>
          <w:sz w:val="28"/>
          <w:szCs w:val="28"/>
        </w:rPr>
      </w:pPr>
      <w:proofErr w:type="gramStart"/>
      <w:r w:rsidRPr="001647D0">
        <w:rPr>
          <w:rFonts w:ascii="Arial" w:eastAsia="Times New Roman" w:hAnsi="Arial" w:cs="Arial"/>
          <w:b/>
          <w:bCs/>
          <w:color w:val="212121"/>
          <w:sz w:val="28"/>
          <w:szCs w:val="28"/>
        </w:rPr>
        <w:t>recipient</w:t>
      </w:r>
      <w:proofErr w:type="gramEnd"/>
      <w:r w:rsidRPr="001647D0">
        <w:rPr>
          <w:rFonts w:ascii="Arial" w:eastAsia="Times New Roman" w:hAnsi="Arial" w:cs="Arial"/>
          <w:color w:val="212121"/>
          <w:sz w:val="28"/>
          <w:szCs w:val="28"/>
        </w:rPr>
        <w:t> - </w:t>
      </w:r>
      <w:r w:rsidRPr="001647D0">
        <w:rPr>
          <w:rFonts w:ascii="Arial" w:eastAsia="Times New Roman" w:hAnsi="Arial" w:cs="Arial"/>
          <w:i/>
          <w:iCs/>
          <w:color w:val="212121"/>
          <w:sz w:val="28"/>
          <w:szCs w:val="28"/>
        </w:rPr>
        <w:t>means a natural or legal person, public authority, agency or another body, to which the personal data are disclosed, whether a third party or not. However, public authorities which may receive personal data in the framework of a particular inquiry in accordance with Union or Member State law shall not be regarded as recipients; the processing of those data by those public authorities shall be in compliance with the applicable data protection rules according to the purposes of the processing;</w:t>
      </w:r>
    </w:p>
    <w:p w14:paraId="487BE148" w14:textId="77777777" w:rsidR="008B5B64" w:rsidRPr="001647D0" w:rsidRDefault="008B5B64" w:rsidP="00783A04">
      <w:pPr>
        <w:numPr>
          <w:ilvl w:val="0"/>
          <w:numId w:val="1"/>
        </w:numPr>
        <w:shd w:val="clear" w:color="auto" w:fill="FEFEFE"/>
        <w:spacing w:after="0" w:line="240" w:lineRule="auto"/>
        <w:jc w:val="both"/>
        <w:rPr>
          <w:rFonts w:ascii="Arial" w:eastAsia="Times New Roman" w:hAnsi="Arial" w:cs="Arial"/>
          <w:color w:val="212121"/>
          <w:sz w:val="28"/>
          <w:szCs w:val="28"/>
        </w:rPr>
      </w:pPr>
      <w:r w:rsidRPr="001647D0">
        <w:rPr>
          <w:rFonts w:ascii="Arial" w:eastAsia="Times New Roman" w:hAnsi="Arial" w:cs="Arial"/>
          <w:b/>
          <w:bCs/>
          <w:color w:val="212121"/>
          <w:sz w:val="28"/>
          <w:szCs w:val="28"/>
        </w:rPr>
        <w:t>third party</w:t>
      </w:r>
      <w:r w:rsidRPr="001647D0">
        <w:rPr>
          <w:rFonts w:ascii="Arial" w:eastAsia="Times New Roman" w:hAnsi="Arial" w:cs="Arial"/>
          <w:color w:val="212121"/>
          <w:sz w:val="28"/>
          <w:szCs w:val="28"/>
        </w:rPr>
        <w:t> </w:t>
      </w:r>
      <w:r w:rsidRPr="001647D0">
        <w:rPr>
          <w:rFonts w:ascii="Arial" w:eastAsia="Times New Roman" w:hAnsi="Arial" w:cs="Arial"/>
          <w:i/>
          <w:iCs/>
          <w:color w:val="212121"/>
          <w:sz w:val="28"/>
          <w:szCs w:val="28"/>
        </w:rPr>
        <w:t xml:space="preserve">- means a natural or legal person, public authority, agency or body other than the data subject, controller, processor and persons who, under the direct authority of the controller or processor, are </w:t>
      </w:r>
      <w:proofErr w:type="spellStart"/>
      <w:r w:rsidRPr="001647D0">
        <w:rPr>
          <w:rFonts w:ascii="Arial" w:eastAsia="Times New Roman" w:hAnsi="Arial" w:cs="Arial"/>
          <w:i/>
          <w:iCs/>
          <w:color w:val="212121"/>
          <w:sz w:val="28"/>
          <w:szCs w:val="28"/>
        </w:rPr>
        <w:t>authorised</w:t>
      </w:r>
      <w:proofErr w:type="spellEnd"/>
      <w:r w:rsidRPr="001647D0">
        <w:rPr>
          <w:rFonts w:ascii="Arial" w:eastAsia="Times New Roman" w:hAnsi="Arial" w:cs="Arial"/>
          <w:i/>
          <w:iCs/>
          <w:color w:val="212121"/>
          <w:sz w:val="28"/>
          <w:szCs w:val="28"/>
        </w:rPr>
        <w:t xml:space="preserve"> to process personal data;</w:t>
      </w:r>
    </w:p>
    <w:p w14:paraId="537E5BE6" w14:textId="77777777" w:rsidR="008B5B64" w:rsidRPr="001647D0" w:rsidRDefault="008B5B64" w:rsidP="00783A04">
      <w:pPr>
        <w:numPr>
          <w:ilvl w:val="0"/>
          <w:numId w:val="1"/>
        </w:numPr>
        <w:shd w:val="clear" w:color="auto" w:fill="FEFEFE"/>
        <w:spacing w:after="0" w:line="240" w:lineRule="auto"/>
        <w:jc w:val="both"/>
        <w:rPr>
          <w:rFonts w:ascii="Arial" w:eastAsia="Times New Roman" w:hAnsi="Arial" w:cs="Arial"/>
          <w:color w:val="212121"/>
          <w:sz w:val="28"/>
          <w:szCs w:val="28"/>
        </w:rPr>
      </w:pPr>
      <w:r w:rsidRPr="001647D0">
        <w:rPr>
          <w:rFonts w:ascii="Arial" w:eastAsia="Times New Roman" w:hAnsi="Arial" w:cs="Arial"/>
          <w:b/>
          <w:bCs/>
          <w:color w:val="212121"/>
          <w:sz w:val="28"/>
          <w:szCs w:val="28"/>
        </w:rPr>
        <w:t>consent of the data subject -</w:t>
      </w:r>
      <w:r w:rsidRPr="001647D0">
        <w:rPr>
          <w:rFonts w:ascii="Arial" w:eastAsia="Times New Roman" w:hAnsi="Arial" w:cs="Arial"/>
          <w:color w:val="212121"/>
          <w:sz w:val="28"/>
          <w:szCs w:val="28"/>
        </w:rPr>
        <w:t> </w:t>
      </w:r>
      <w:r w:rsidRPr="001647D0">
        <w:rPr>
          <w:rFonts w:ascii="Arial" w:eastAsia="Times New Roman" w:hAnsi="Arial" w:cs="Arial"/>
          <w:i/>
          <w:iCs/>
          <w:color w:val="212121"/>
          <w:sz w:val="28"/>
          <w:szCs w:val="28"/>
        </w:rPr>
        <w:t xml:space="preserve">means any freely given, specific, informed and unambiguous indication of the data subject's wishes by which he or </w:t>
      </w:r>
      <w:r w:rsidRPr="001647D0">
        <w:rPr>
          <w:rFonts w:ascii="Arial" w:eastAsia="Times New Roman" w:hAnsi="Arial" w:cs="Arial"/>
          <w:i/>
          <w:iCs/>
          <w:color w:val="212121"/>
          <w:sz w:val="28"/>
          <w:szCs w:val="28"/>
        </w:rPr>
        <w:lastRenderedPageBreak/>
        <w:t>she, by a statement or by a clear affirmative action, signifies agreement to the processing of personal data relating to him or her;</w:t>
      </w:r>
    </w:p>
    <w:p w14:paraId="3198711B" w14:textId="77777777" w:rsidR="008B5B64" w:rsidRPr="001647D0" w:rsidRDefault="008B5B64" w:rsidP="00783A04">
      <w:pPr>
        <w:numPr>
          <w:ilvl w:val="0"/>
          <w:numId w:val="1"/>
        </w:numPr>
        <w:shd w:val="clear" w:color="auto" w:fill="FEFEFE"/>
        <w:spacing w:after="0" w:line="240" w:lineRule="auto"/>
        <w:jc w:val="both"/>
        <w:rPr>
          <w:rFonts w:ascii="Arial" w:eastAsia="Times New Roman" w:hAnsi="Arial" w:cs="Arial"/>
          <w:color w:val="212121"/>
          <w:sz w:val="28"/>
          <w:szCs w:val="28"/>
        </w:rPr>
      </w:pPr>
      <w:r w:rsidRPr="001647D0">
        <w:rPr>
          <w:rFonts w:ascii="Arial" w:eastAsia="Times New Roman" w:hAnsi="Arial" w:cs="Arial"/>
          <w:b/>
          <w:bCs/>
          <w:color w:val="212121"/>
          <w:sz w:val="28"/>
          <w:szCs w:val="28"/>
        </w:rPr>
        <w:t>supervisory authority</w:t>
      </w:r>
      <w:r w:rsidRPr="001647D0">
        <w:rPr>
          <w:rFonts w:ascii="Arial" w:eastAsia="Times New Roman" w:hAnsi="Arial" w:cs="Arial"/>
          <w:color w:val="212121"/>
          <w:sz w:val="28"/>
          <w:szCs w:val="28"/>
        </w:rPr>
        <w:t> - </w:t>
      </w:r>
      <w:r w:rsidRPr="001647D0">
        <w:rPr>
          <w:rFonts w:ascii="Arial" w:eastAsia="Times New Roman" w:hAnsi="Arial" w:cs="Arial"/>
          <w:i/>
          <w:iCs/>
          <w:color w:val="212121"/>
          <w:sz w:val="28"/>
          <w:szCs w:val="28"/>
        </w:rPr>
        <w:t>means an independent public authority which is established by a Member State pursuant to Article 51;</w:t>
      </w:r>
    </w:p>
    <w:p w14:paraId="4037D786" w14:textId="77777777" w:rsidR="008B5B64" w:rsidRPr="001647D0" w:rsidRDefault="008B5B64" w:rsidP="00783A04">
      <w:pPr>
        <w:numPr>
          <w:ilvl w:val="0"/>
          <w:numId w:val="1"/>
        </w:numPr>
        <w:shd w:val="clear" w:color="auto" w:fill="FEFEFE"/>
        <w:spacing w:after="0" w:line="240" w:lineRule="auto"/>
        <w:jc w:val="both"/>
        <w:rPr>
          <w:rFonts w:ascii="Arial" w:eastAsia="Times New Roman" w:hAnsi="Arial" w:cs="Arial"/>
          <w:color w:val="212121"/>
          <w:sz w:val="28"/>
          <w:szCs w:val="28"/>
        </w:rPr>
      </w:pPr>
      <w:r w:rsidRPr="001647D0">
        <w:rPr>
          <w:rFonts w:ascii="Arial" w:eastAsia="Times New Roman" w:hAnsi="Arial" w:cs="Arial"/>
          <w:b/>
          <w:bCs/>
          <w:color w:val="212121"/>
          <w:sz w:val="28"/>
          <w:szCs w:val="28"/>
        </w:rPr>
        <w:t>supervisory authority concerned </w:t>
      </w:r>
      <w:r w:rsidRPr="001647D0">
        <w:rPr>
          <w:rFonts w:ascii="Arial" w:eastAsia="Times New Roman" w:hAnsi="Arial" w:cs="Arial"/>
          <w:i/>
          <w:iCs/>
          <w:color w:val="212121"/>
          <w:sz w:val="28"/>
          <w:szCs w:val="28"/>
        </w:rPr>
        <w:t>- means a supervisory authority which is concerned by the processing of personal data because:</w:t>
      </w:r>
    </w:p>
    <w:p w14:paraId="39540ACB" w14:textId="77777777" w:rsidR="008B5B64" w:rsidRPr="001647D0" w:rsidRDefault="008B5B64" w:rsidP="00783A04">
      <w:pPr>
        <w:numPr>
          <w:ilvl w:val="0"/>
          <w:numId w:val="3"/>
        </w:numPr>
        <w:shd w:val="clear" w:color="auto" w:fill="FEFEFE"/>
        <w:tabs>
          <w:tab w:val="clear" w:pos="720"/>
          <w:tab w:val="num" w:pos="1440"/>
        </w:tabs>
        <w:spacing w:after="0" w:line="240" w:lineRule="auto"/>
        <w:ind w:left="1440"/>
        <w:jc w:val="both"/>
        <w:rPr>
          <w:rFonts w:ascii="Arial" w:eastAsia="Times New Roman" w:hAnsi="Arial" w:cs="Arial"/>
          <w:color w:val="212121"/>
          <w:sz w:val="28"/>
          <w:szCs w:val="28"/>
        </w:rPr>
      </w:pPr>
      <w:r w:rsidRPr="001647D0">
        <w:rPr>
          <w:rFonts w:ascii="Arial" w:eastAsia="Times New Roman" w:hAnsi="Arial" w:cs="Arial"/>
          <w:color w:val="212121"/>
          <w:sz w:val="28"/>
          <w:szCs w:val="28"/>
        </w:rPr>
        <w:t>the controller or processor is established on the territory of the Member State of that supervisory authority;</w:t>
      </w:r>
    </w:p>
    <w:p w14:paraId="682EE2CA" w14:textId="77777777" w:rsidR="008B5B64" w:rsidRPr="001647D0" w:rsidRDefault="008B5B64" w:rsidP="00783A04">
      <w:pPr>
        <w:numPr>
          <w:ilvl w:val="0"/>
          <w:numId w:val="3"/>
        </w:numPr>
        <w:shd w:val="clear" w:color="auto" w:fill="FEFEFE"/>
        <w:tabs>
          <w:tab w:val="clear" w:pos="720"/>
          <w:tab w:val="num" w:pos="1440"/>
        </w:tabs>
        <w:spacing w:after="0" w:line="240" w:lineRule="auto"/>
        <w:ind w:left="1440"/>
        <w:jc w:val="both"/>
        <w:rPr>
          <w:rFonts w:ascii="Arial" w:eastAsia="Times New Roman" w:hAnsi="Arial" w:cs="Arial"/>
          <w:color w:val="212121"/>
          <w:sz w:val="28"/>
          <w:szCs w:val="28"/>
        </w:rPr>
      </w:pPr>
      <w:r w:rsidRPr="001647D0">
        <w:rPr>
          <w:rFonts w:ascii="Arial" w:eastAsia="Times New Roman" w:hAnsi="Arial" w:cs="Arial"/>
          <w:color w:val="212121"/>
          <w:sz w:val="28"/>
          <w:szCs w:val="28"/>
        </w:rPr>
        <w:t>data subjects residing in the Member State of that supervisory authority are substantially affected or likely to be substantially affected by the processing; or</w:t>
      </w:r>
    </w:p>
    <w:p w14:paraId="69BF3F70" w14:textId="77777777" w:rsidR="008B5B64" w:rsidRPr="001647D0" w:rsidRDefault="008B5B64" w:rsidP="00783A04">
      <w:pPr>
        <w:numPr>
          <w:ilvl w:val="0"/>
          <w:numId w:val="3"/>
        </w:numPr>
        <w:shd w:val="clear" w:color="auto" w:fill="FEFEFE"/>
        <w:tabs>
          <w:tab w:val="clear" w:pos="720"/>
          <w:tab w:val="num" w:pos="1440"/>
        </w:tabs>
        <w:spacing w:after="0" w:line="240" w:lineRule="auto"/>
        <w:ind w:left="1440"/>
        <w:jc w:val="both"/>
        <w:rPr>
          <w:rFonts w:ascii="Arial" w:eastAsia="Times New Roman" w:hAnsi="Arial" w:cs="Arial"/>
          <w:color w:val="212121"/>
          <w:sz w:val="28"/>
          <w:szCs w:val="28"/>
        </w:rPr>
      </w:pPr>
      <w:r w:rsidRPr="001647D0">
        <w:rPr>
          <w:rFonts w:ascii="Arial" w:eastAsia="Times New Roman" w:hAnsi="Arial" w:cs="Arial"/>
          <w:color w:val="212121"/>
          <w:sz w:val="28"/>
          <w:szCs w:val="28"/>
        </w:rPr>
        <w:t>a complaint has been lodged with that supervisory authority;</w:t>
      </w:r>
    </w:p>
    <w:p w14:paraId="40A30C3F" w14:textId="77777777" w:rsidR="0044323B" w:rsidRPr="001647D0" w:rsidRDefault="0044323B" w:rsidP="00783A04">
      <w:pPr>
        <w:spacing w:after="0"/>
        <w:jc w:val="both"/>
        <w:rPr>
          <w:rFonts w:ascii="Arial" w:hAnsi="Arial" w:cs="Arial"/>
          <w:sz w:val="28"/>
          <w:szCs w:val="28"/>
        </w:rPr>
      </w:pPr>
      <w:bookmarkStart w:id="0" w:name="_GoBack"/>
      <w:bookmarkEnd w:id="0"/>
    </w:p>
    <w:sectPr w:rsidR="0044323B" w:rsidRPr="001647D0" w:rsidSect="001647D0">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41EE2"/>
    <w:multiLevelType w:val="multilevel"/>
    <w:tmpl w:val="D54E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E455BB"/>
    <w:multiLevelType w:val="multilevel"/>
    <w:tmpl w:val="741CE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EA63BD"/>
    <w:multiLevelType w:val="multilevel"/>
    <w:tmpl w:val="402064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268"/>
    <w:rsid w:val="001647D0"/>
    <w:rsid w:val="00195268"/>
    <w:rsid w:val="0044323B"/>
    <w:rsid w:val="00783A04"/>
    <w:rsid w:val="008B5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39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2734</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Popa Cristian Eduard</dc:creator>
  <cp:keywords/>
  <dc:description/>
  <cp:lastModifiedBy>Malita Sergiu</cp:lastModifiedBy>
  <cp:revision>4</cp:revision>
  <dcterms:created xsi:type="dcterms:W3CDTF">2022-08-30T09:19:00Z</dcterms:created>
  <dcterms:modified xsi:type="dcterms:W3CDTF">2022-08-30T09:35:00Z</dcterms:modified>
</cp:coreProperties>
</file>