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978"/>
      </w:tblGrid>
      <w:tr w:rsidR="00DD4FF2" w:rsidRPr="00B6254E" w:rsidTr="00DD4FF2">
        <w:trPr>
          <w:trHeight w:val="180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DD4FF2" w:rsidRPr="00B6254E" w:rsidRDefault="00DD4FF2" w:rsidP="00DD4FF2">
            <w:pPr>
              <w:spacing w:after="0" w:line="240" w:lineRule="auto"/>
              <w:rPr>
                <w:rFonts w:ascii="Arial Narrow" w:hAnsi="Arial Narrow" w:cs="Arial"/>
                <w:b/>
                <w:lang w:val="ro-RO"/>
              </w:rPr>
            </w:pPr>
            <w:r w:rsidRPr="00B6254E">
              <w:rPr>
                <w:rFonts w:ascii="Arial Narrow" w:hAnsi="Arial Narrow" w:cs="Arial"/>
                <w:b/>
                <w:lang w:val="ro-RO"/>
              </w:rPr>
              <w:t xml:space="preserve">         MINISTERUL AFACERILOR INTERNE</w:t>
            </w:r>
          </w:p>
          <w:p w:rsidR="00DD4FF2" w:rsidRPr="00B6254E" w:rsidRDefault="00DD4FF2" w:rsidP="003B0387">
            <w:pPr>
              <w:spacing w:after="0"/>
              <w:jc w:val="center"/>
              <w:rPr>
                <w:rFonts w:ascii="Arial Narrow" w:hAnsi="Arial Narrow" w:cs="Arial"/>
                <w:b/>
                <w:lang w:val="ro-RO"/>
              </w:rPr>
            </w:pPr>
            <w:r w:rsidRPr="00B6254E">
              <w:rPr>
                <w:rFonts w:ascii="Arial Narrow" w:hAnsi="Arial Narrow" w:cs="Arial"/>
                <w:b/>
                <w:noProof/>
                <w:lang w:val="ro-RO" w:eastAsia="ro-RO"/>
              </w:rPr>
              <w:drawing>
                <wp:inline distT="0" distB="0" distL="0" distR="0">
                  <wp:extent cx="495300" cy="508091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9" cy="5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4FF2" w:rsidRPr="00B6254E" w:rsidRDefault="00DD4FF2" w:rsidP="00DD4FF2">
            <w:pPr>
              <w:spacing w:after="0"/>
              <w:rPr>
                <w:rFonts w:ascii="Arial Narrow" w:hAnsi="Arial Narrow" w:cs="Arial"/>
                <w:b/>
                <w:lang w:val="ro-RO"/>
              </w:rPr>
            </w:pPr>
            <w:r w:rsidRPr="00B6254E">
              <w:rPr>
                <w:rFonts w:ascii="Arial Narrow" w:hAnsi="Arial Narrow" w:cs="Arial"/>
                <w:b/>
                <w:lang w:val="ro-RO"/>
              </w:rPr>
              <w:t>INSPECTORATUL GENERAL AL POLIŢIEI DE FRONTIERĂ</w:t>
            </w:r>
          </w:p>
          <w:p w:rsidR="00DD4FF2" w:rsidRPr="00B6254E" w:rsidRDefault="00DD4FF2" w:rsidP="00DD4FF2">
            <w:pPr>
              <w:rPr>
                <w:rFonts w:ascii="Arial Narrow" w:hAnsi="Arial Narrow" w:cs="Arial"/>
                <w:b/>
                <w:lang w:val="ro-RO"/>
              </w:rPr>
            </w:pPr>
            <w:r w:rsidRPr="00B6254E">
              <w:rPr>
                <w:rFonts w:ascii="Arial Narrow" w:hAnsi="Arial Narrow" w:cs="Arial"/>
                <w:b/>
                <w:color w:val="FF0000"/>
                <w:lang w:val="ro-RO"/>
              </w:rPr>
              <w:t>STRUCTURA DE</w:t>
            </w:r>
            <w:r w:rsidR="00C345D2">
              <w:rPr>
                <w:rFonts w:ascii="Arial Narrow" w:hAnsi="Arial Narrow" w:cs="Arial"/>
                <w:b/>
                <w:color w:val="FF0000"/>
                <w:lang w:val="ro-RO"/>
              </w:rPr>
              <w:t xml:space="preserve"> </w:t>
            </w:r>
            <w:bookmarkStart w:id="0" w:name="_GoBack"/>
            <w:bookmarkEnd w:id="0"/>
            <w:r w:rsidR="002764E0" w:rsidRPr="00B6254E">
              <w:rPr>
                <w:rFonts w:ascii="Arial Narrow" w:hAnsi="Arial Narrow" w:cs="Arial"/>
                <w:b/>
                <w:color w:val="FF0000"/>
                <w:lang w:val="ro-RO"/>
              </w:rPr>
              <w:t>APARTENENŢĂ</w:t>
            </w:r>
            <w:r w:rsidR="00E03720" w:rsidRPr="00B6254E">
              <w:rPr>
                <w:rFonts w:ascii="Arial Narrow" w:hAnsi="Arial Narrow" w:cs="Arial"/>
                <w:b/>
                <w:color w:val="FF0000"/>
                <w:lang w:val="ro-RO"/>
              </w:rPr>
              <w:t>_____</w:t>
            </w:r>
          </w:p>
          <w:p w:rsidR="00DD4FF2" w:rsidRPr="00B6254E" w:rsidRDefault="00DD4FF2" w:rsidP="00DD4FF2">
            <w:pPr>
              <w:rPr>
                <w:rFonts w:ascii="Arial Narrow" w:hAnsi="Arial Narrow" w:cs="Arial"/>
                <w:lang w:val="ro-RO"/>
              </w:rPr>
            </w:pPr>
            <w:r w:rsidRPr="00B6254E">
              <w:rPr>
                <w:rFonts w:ascii="Arial Narrow" w:hAnsi="Arial Narrow" w:cs="Arial"/>
                <w:b/>
                <w:bCs/>
                <w:lang w:val="ro-RO"/>
              </w:rPr>
              <w:t xml:space="preserve">Gradul profesional, numele </w:t>
            </w:r>
            <w:proofErr w:type="spellStart"/>
            <w:r w:rsidRPr="00B6254E">
              <w:rPr>
                <w:rFonts w:ascii="Arial Narrow" w:hAnsi="Arial Narrow" w:cs="Arial"/>
                <w:b/>
                <w:bCs/>
                <w:lang w:val="ro-RO"/>
              </w:rPr>
              <w:t>şi</w:t>
            </w:r>
            <w:proofErr w:type="spellEnd"/>
            <w:r w:rsidRPr="00B6254E">
              <w:rPr>
                <w:rFonts w:ascii="Arial Narrow" w:hAnsi="Arial Narrow" w:cs="Arial"/>
                <w:b/>
                <w:bCs/>
                <w:lang w:val="ro-RO"/>
              </w:rPr>
              <w:t xml:space="preserve"> prenumele candidatului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:rsidR="00DD4FF2" w:rsidRPr="00B6254E" w:rsidRDefault="00DD4FF2" w:rsidP="00DD4FF2">
            <w:pPr>
              <w:rPr>
                <w:rFonts w:ascii="Arial Narrow" w:hAnsi="Arial Narrow" w:cs="Arial"/>
                <w:lang w:val="ro-RO"/>
              </w:rPr>
            </w:pPr>
          </w:p>
          <w:p w:rsidR="00B6254E" w:rsidRPr="00B6254E" w:rsidRDefault="00DD4FF2" w:rsidP="00F6744A">
            <w:pPr>
              <w:rPr>
                <w:rFonts w:ascii="Arial Narrow" w:hAnsi="Arial Narrow" w:cs="Arial"/>
                <w:lang w:val="ro-RO"/>
              </w:rPr>
            </w:pPr>
            <w:r w:rsidRPr="00B6254E">
              <w:rPr>
                <w:rFonts w:ascii="Arial Narrow" w:hAnsi="Arial Narrow" w:cs="Arial"/>
                <w:lang w:val="ro-RO"/>
              </w:rPr>
              <w:t xml:space="preserve">                               Nr. _____</w:t>
            </w:r>
            <w:r w:rsidR="00F6744A" w:rsidRPr="00B6254E">
              <w:rPr>
                <w:rFonts w:ascii="Arial Narrow" w:hAnsi="Arial Narrow" w:cs="Arial"/>
                <w:lang w:val="ro-RO"/>
              </w:rPr>
              <w:t>_____</w:t>
            </w:r>
            <w:r w:rsidRPr="00B6254E">
              <w:rPr>
                <w:rFonts w:ascii="Arial Narrow" w:hAnsi="Arial Narrow" w:cs="Arial"/>
                <w:lang w:val="ro-RO"/>
              </w:rPr>
              <w:t>_din data de ___</w:t>
            </w:r>
            <w:r w:rsidR="00F6744A" w:rsidRPr="00B6254E">
              <w:rPr>
                <w:rFonts w:ascii="Arial Narrow" w:hAnsi="Arial Narrow" w:cs="Arial"/>
                <w:lang w:val="ro-RO"/>
              </w:rPr>
              <w:t>_____</w:t>
            </w:r>
          </w:p>
          <w:p w:rsidR="00DD4FF2" w:rsidRPr="00B6254E" w:rsidRDefault="00B6254E" w:rsidP="00B6254E">
            <w:pPr>
              <w:jc w:val="right"/>
              <w:rPr>
                <w:rFonts w:ascii="Arial Narrow" w:hAnsi="Arial Narrow" w:cs="Arial"/>
                <w:lang w:val="ro-RO"/>
              </w:rPr>
            </w:pPr>
            <w:r w:rsidRPr="00B6254E">
              <w:rPr>
                <w:rFonts w:ascii="Arial Narrow" w:hAnsi="Arial Narrow" w:cs="Arial"/>
                <w:lang w:val="ro-RO"/>
              </w:rPr>
              <w:t>( Înregistrat la unitatea de proveniență</w:t>
            </w:r>
            <w:r w:rsidR="00DD4FF2" w:rsidRPr="00B6254E">
              <w:rPr>
                <w:rFonts w:ascii="Arial Narrow" w:hAnsi="Arial Narrow" w:cs="Arial"/>
                <w:lang w:val="ro-RO"/>
              </w:rPr>
              <w:t xml:space="preserve"> a candidatului)</w:t>
            </w:r>
          </w:p>
          <w:p w:rsidR="00DD4FF2" w:rsidRPr="00B6254E" w:rsidRDefault="00DD4FF2" w:rsidP="00DD4FF2">
            <w:pPr>
              <w:rPr>
                <w:rFonts w:ascii="Arial Narrow" w:hAnsi="Arial Narrow" w:cs="Arial"/>
                <w:lang w:val="ro-RO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94389" w:rsidRPr="00B6254E" w:rsidTr="00AE2689">
        <w:tc>
          <w:tcPr>
            <w:tcW w:w="4788" w:type="dxa"/>
          </w:tcPr>
          <w:p w:rsidR="006A2BE0" w:rsidRPr="00B6254E" w:rsidRDefault="006A2BE0" w:rsidP="00B94389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788" w:type="dxa"/>
          </w:tcPr>
          <w:p w:rsidR="00B94389" w:rsidRPr="00B6254E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APROB</w:t>
            </w:r>
          </w:p>
          <w:p w:rsidR="00340550" w:rsidRPr="00B6254E" w:rsidRDefault="00340550" w:rsidP="003405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B62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INSPECTOR GENERAL</w:t>
            </w:r>
          </w:p>
          <w:p w:rsidR="00340550" w:rsidRPr="00B6254E" w:rsidRDefault="00340550" w:rsidP="003405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  <w:r w:rsidRPr="00B6254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>Chestor</w:t>
            </w:r>
            <w:r w:rsidR="00B6254E" w:rsidRPr="00B6254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principal</w:t>
            </w:r>
            <w:r w:rsidRPr="00B6254E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  <w:t xml:space="preserve"> de poliţie </w:t>
            </w:r>
          </w:p>
          <w:p w:rsidR="00340550" w:rsidRPr="00B6254E" w:rsidRDefault="00340550" w:rsidP="003405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</w:p>
          <w:p w:rsidR="00340550" w:rsidRPr="00B6254E" w:rsidRDefault="00340550" w:rsidP="0034055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62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 xml:space="preserve">        STOICA CORNEL- LAURIAN</w:t>
            </w:r>
          </w:p>
          <w:p w:rsidR="00B94389" w:rsidRPr="00B6254E" w:rsidRDefault="00B94389" w:rsidP="00B9438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</w:tr>
    </w:tbl>
    <w:p w:rsidR="00022074" w:rsidRPr="00B6254E" w:rsidRDefault="00022074" w:rsidP="00022074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</w:p>
    <w:p w:rsidR="00EE479B" w:rsidRPr="00B6254E" w:rsidRDefault="00EE479B" w:rsidP="00EE479B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B6254E">
        <w:rPr>
          <w:rFonts w:ascii="Times New Roman" w:hAnsi="Times New Roman" w:cs="Times New Roman"/>
          <w:b/>
          <w:bCs/>
          <w:lang w:val="ro-RO"/>
        </w:rPr>
        <w:t xml:space="preserve">             ROG APROBAŢI,</w:t>
      </w:r>
    </w:p>
    <w:p w:rsidR="006A2BE0" w:rsidRPr="00B6254E" w:rsidRDefault="00EE479B" w:rsidP="00EE479B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B6254E">
        <w:rPr>
          <w:rFonts w:ascii="Times New Roman" w:hAnsi="Times New Roman" w:cs="Times New Roman"/>
          <w:b/>
          <w:bCs/>
          <w:lang w:val="ro-RO"/>
        </w:rPr>
        <w:t xml:space="preserve">Gradul profesional, numele </w:t>
      </w:r>
      <w:proofErr w:type="spellStart"/>
      <w:r w:rsidRPr="00B6254E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B6254E">
        <w:rPr>
          <w:rFonts w:ascii="Times New Roman" w:hAnsi="Times New Roman" w:cs="Times New Roman"/>
          <w:b/>
          <w:bCs/>
          <w:lang w:val="ro-RO"/>
        </w:rPr>
        <w:t xml:space="preserve"> prenumele, semnătura </w:t>
      </w:r>
      <w:r w:rsidR="00B6254E" w:rsidRPr="00B6254E">
        <w:rPr>
          <w:rFonts w:ascii="Times New Roman" w:hAnsi="Times New Roman" w:cs="Times New Roman"/>
          <w:b/>
          <w:bCs/>
          <w:lang w:val="ro-RO"/>
        </w:rPr>
        <w:t>șefului</w:t>
      </w:r>
      <w:r w:rsidRPr="00B6254E">
        <w:rPr>
          <w:rFonts w:ascii="Times New Roman" w:hAnsi="Times New Roman" w:cs="Times New Roman"/>
          <w:b/>
          <w:bCs/>
          <w:lang w:val="ro-RO"/>
        </w:rPr>
        <w:t xml:space="preserve"> direct și data</w:t>
      </w:r>
    </w:p>
    <w:p w:rsidR="00EE479B" w:rsidRPr="00B6254E" w:rsidRDefault="00EE479B" w:rsidP="00EE479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B6254E">
        <w:rPr>
          <w:rFonts w:ascii="Times New Roman" w:hAnsi="Times New Roman" w:cs="Times New Roman"/>
          <w:b/>
          <w:bCs/>
          <w:sz w:val="32"/>
          <w:szCs w:val="32"/>
          <w:lang w:val="ro-RO"/>
        </w:rPr>
        <w:t>R A P O R T</w:t>
      </w:r>
    </w:p>
    <w:p w:rsidR="00EE479B" w:rsidRPr="00B6254E" w:rsidRDefault="00EE479B" w:rsidP="00EE47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solicitarea de</w:t>
      </w:r>
      <w:r w:rsidR="007800C0"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înscriere - pe locurile I.G.P.F.</w:t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la concursul de admitere la Academia de Poliţie „Alexandru Ioan Cuza” - Facultatea de Poliţie, programul de studii universitare de </w:t>
      </w:r>
      <w:proofErr w:type="spellStart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licenţă</w:t>
      </w:r>
      <w:proofErr w:type="spellEnd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”Ordine </w:t>
      </w:r>
      <w:proofErr w:type="spellStart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proofErr w:type="spellStart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siguranţă</w:t>
      </w:r>
      <w:proofErr w:type="spellEnd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publică” - forma de </w:t>
      </w:r>
      <w:proofErr w:type="spellStart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învăţământ</w:t>
      </w:r>
      <w:proofErr w:type="spellEnd"/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6254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cu </w:t>
      </w:r>
      <w:proofErr w:type="spellStart"/>
      <w:r w:rsidRPr="00B6254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frecvenţă</w:t>
      </w:r>
      <w:proofErr w:type="spellEnd"/>
      <w:r w:rsidRPr="00B6254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redusă</w:t>
      </w:r>
      <w:r w:rsidR="00811341"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, sesiunea 202</w:t>
      </w:r>
      <w:r w:rsidR="003B038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6345"/>
        <w:gridCol w:w="3217"/>
      </w:tblGrid>
      <w:tr w:rsidR="00EE479B" w:rsidRPr="00B6254E" w:rsidTr="00E21C26">
        <w:trPr>
          <w:trHeight w:val="481"/>
        </w:trPr>
        <w:tc>
          <w:tcPr>
            <w:tcW w:w="6345" w:type="dxa"/>
            <w:vAlign w:val="center"/>
          </w:tcPr>
          <w:p w:rsidR="00EE479B" w:rsidRPr="00B6254E" w:rsidRDefault="00B6254E" w:rsidP="00EE47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CONŢINUT</w:t>
            </w:r>
          </w:p>
        </w:tc>
        <w:tc>
          <w:tcPr>
            <w:tcW w:w="3217" w:type="dxa"/>
            <w:vAlign w:val="center"/>
          </w:tcPr>
          <w:p w:rsidR="00EE479B" w:rsidRPr="00B6254E" w:rsidRDefault="00EE479B" w:rsidP="00EE47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PROPUNEREA</w:t>
            </w:r>
          </w:p>
        </w:tc>
      </w:tr>
      <w:tr w:rsidR="00EE479B" w:rsidRPr="00B6254E" w:rsidTr="00E21C26">
        <w:trPr>
          <w:trHeight w:val="2644"/>
        </w:trPr>
        <w:tc>
          <w:tcPr>
            <w:tcW w:w="6345" w:type="dxa"/>
          </w:tcPr>
          <w:p w:rsidR="00EE479B" w:rsidRPr="00B6254E" w:rsidRDefault="00EE479B" w:rsidP="00EE47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Am onoarea să raportez următoarele:</w:t>
            </w:r>
          </w:p>
          <w:p w:rsidR="00EE479B" w:rsidRPr="00B6254E" w:rsidRDefault="00EE479B" w:rsidP="003635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temeiul </w:t>
            </w:r>
            <w:r w:rsidRPr="00B6254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art. 17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art. 19 alin. (2) din </w:t>
            </w:r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H.G nr. </w:t>
            </w:r>
            <w:r w:rsidR="00F6744A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578/2002 privind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condiţiile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în baza cărora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poliţistul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are dreptul la concedii de odihna, concedii de studii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învoiri plătite, concedii fără plata, bilete de odihna,</w:t>
            </w:r>
            <w:r w:rsidR="003B03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tratament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recuperare</w:t>
            </w:r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conformitate cu prevederile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Dispoziţiei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-cadru a directorului general al Direcției Generale Management Resurse Umane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nr.II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/17953 din 06.05.2019 privind recrutarea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candidaţilor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pentru admiterea în</w:t>
            </w:r>
            <w:r w:rsidR="000942EA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instituţiile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învăţământ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care pregătesc personal pentru nevoile </w:t>
            </w:r>
            <w:r w:rsidRPr="003B03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Ministerului Afacerilor Interne</w:t>
            </w:r>
            <w:r w:rsidRPr="003B0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modificările și completările ulterioare și ale</w:t>
            </w:r>
            <w:r w:rsidR="00F6744A"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AC1BDC" w:rsidRPr="003B0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Dispoziției Directorului General al DGMRU nr. </w:t>
            </w:r>
            <w:r w:rsidR="003B0387" w:rsidRPr="003B0387">
              <w:rPr>
                <w:rFonts w:ascii="Times New Roman" w:hAnsi="Times New Roman" w:cs="Times New Roman"/>
                <w:sz w:val="24"/>
                <w:szCs w:val="24"/>
              </w:rPr>
              <w:t>II/11835 din 03.07.2026</w:t>
            </w:r>
            <w:r w:rsidR="003B0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1BDC" w:rsidRPr="003B0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recrutarea candidaților pentru participarea la concursul de admitere organizat în anul 202</w:t>
            </w:r>
            <w:r w:rsidR="003B0387" w:rsidRPr="003B0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6744A" w:rsidRPr="003B0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B0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la Academia de </w:t>
            </w:r>
            <w:proofErr w:type="gramStart"/>
            <w:r w:rsidRPr="003B0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Poliție ”Alexandru</w:t>
            </w:r>
            <w:proofErr w:type="gramEnd"/>
            <w:r w:rsidRPr="003B0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Ioan Cuza”</w:t>
            </w:r>
            <w:r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vă rog să îmi </w:t>
            </w:r>
            <w:proofErr w:type="spellStart"/>
            <w:r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aprobaţi</w:t>
            </w:r>
            <w:proofErr w:type="spellEnd"/>
            <w:r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înscrierea la concursul de admitere, sesiunea 202</w:t>
            </w:r>
            <w:r w:rsidR="003B0387"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Pr="003B038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organizat de Facultatea de Poliţie din cadrul Academiei de Poliţie „Alexandru Ioan Cuza”, pentru programul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studii universitare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licenţă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/specializarea „Ordine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siguranţă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publică”, forma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frecvenţă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redusă, </w:t>
            </w: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pe locurile I.G.P.F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EE479B" w:rsidRPr="00B6254E" w:rsidRDefault="00EE479B" w:rsidP="00E21C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Menționez faptul că, în prezent, sunt încadrat pe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funcţia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agent ____________</w:t>
            </w:r>
            <w:r w:rsidR="00AC1BDC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cadrul ______________</w:t>
            </w:r>
            <w:r w:rsidR="00B6254E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__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__________ </w:t>
            </w:r>
            <w:r w:rsidRPr="00B6254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  <w:t>(</w:t>
            </w:r>
            <w:r w:rsidRPr="00B6254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>unitatea</w:t>
            </w:r>
            <w:r w:rsidR="00E21C26" w:rsidRPr="00B6254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>/</w:t>
            </w:r>
            <w:r w:rsidRPr="00B6254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  <w:t>structura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),iar parcurgerea programului de studii 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universitare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delicenţă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/specializării „Ordine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siguranţă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publică”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asigurăspecializarea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/pregătirea potrivit nevoilor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unităţii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contribuind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ladezvoltarea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carierei profesionale.</w:t>
            </w:r>
          </w:p>
          <w:p w:rsidR="00E21C26" w:rsidRPr="00B6254E" w:rsidRDefault="00EE479B" w:rsidP="00D460E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Am luat la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cunoştinţă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prevederile </w:t>
            </w:r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H.G nr. 1.578/2002 privind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condiţiile</w:t>
            </w:r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în</w:t>
            </w:r>
            <w:proofErr w:type="spellEnd"/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baza cărora polițistul are dreptul la concedii de odihnă, concedii de studii </w:t>
            </w:r>
            <w:proofErr w:type="spellStart"/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învoiri plătite, concedii fără plată, bilete de odihnă, tratament </w:t>
            </w:r>
            <w:proofErr w:type="spellStart"/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recuperare</w:t>
            </w:r>
            <w:r w:rsidR="00E21C26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precum </w:t>
            </w:r>
            <w:proofErr w:type="spellStart"/>
            <w:r w:rsidR="00E21C26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E21C26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cele ale </w:t>
            </w:r>
            <w:r w:rsidR="00E21C26"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Ordinului M.I nr. 438/21.04.2003 privind aprobarea Normelor Metodologice pentru aplicarea H.G nr.1578/2002.</w:t>
            </w:r>
          </w:p>
          <w:p w:rsidR="00E21C26" w:rsidRPr="00B6254E" w:rsidRDefault="00E21C26" w:rsidP="00D460E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Totodată, declar pe proprie răspundere, că </w:t>
            </w: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este/nu este prima </w:t>
            </w:r>
            <w:proofErr w:type="spellStart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instituţie</w:t>
            </w:r>
            <w:proofErr w:type="spellEnd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 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 care o frecventez de la dobândirea statutului de personal al Ministerului Afacerilor Interne.</w:t>
            </w:r>
          </w:p>
          <w:p w:rsidR="00D460E9" w:rsidRPr="00B6254E" w:rsidRDefault="00E21C26" w:rsidP="00D46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În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situaţia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care voi fi declarat „Admis” la Facultatea de Poliţie din Academia de Poliţie „Alexandru Ioan Cuza”, programul de studii universitare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licenţă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/specializarea „Ordine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siguranţă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publică”, forma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frecvenţă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redusă, pe locurile I.G.P.</w:t>
            </w:r>
            <w:r w:rsidR="00002858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F.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am mai beneficiat</w:t>
            </w:r>
            <w:r w:rsidR="00994689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gratuit de un program de studii universitare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finanţat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la bugetul de stat, integral sau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parţial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pentru a fi înmatriculat în anul I de studii la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instituţia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învăţământ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superior, voi depune la secretariatul instituției de învățământ superior, odată cu cererea de înmatriculare, dovada că am efectuat/efectuez</w:t>
            </w:r>
            <w:r w:rsidR="00994689"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plata sumei reprezentând contravaloarea serviciilor de școlarizare la instituția de învățământ superior de stat care a asigurat școlarizarea, sau, după caz, voi  depune la Academia de Poliţie „Alexandru Ioan Cuza” o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declaraţie</w:t>
            </w:r>
            <w:proofErr w:type="spellEnd"/>
            <w:r w:rsidRPr="00B6254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care să rezulte că nu am mai beneficiat de subvenție de la bugetul de stat pentru un alt program de studii universitare de licență sau echivalent (</w:t>
            </w:r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ciclu complet de studii superioare de lungă durată, studii universitare de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licenţă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sau o perioadă de studii).</w:t>
            </w:r>
          </w:p>
          <w:p w:rsidR="00D460E9" w:rsidRPr="00B6254E" w:rsidRDefault="00D460E9" w:rsidP="00D46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E479B" w:rsidRPr="00B6254E" w:rsidRDefault="00E21C26" w:rsidP="00EE479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Faţă</w:t>
            </w:r>
            <w:proofErr w:type="spellEnd"/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cele raportate, vă rog </w:t>
            </w:r>
            <w:proofErr w:type="spellStart"/>
            <w:r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dispuneţi</w:t>
            </w:r>
            <w:proofErr w:type="spellEnd"/>
            <w:r w:rsidR="00D460E9" w:rsidRPr="00B625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!</w:t>
            </w:r>
          </w:p>
        </w:tc>
        <w:tc>
          <w:tcPr>
            <w:tcW w:w="3217" w:type="dxa"/>
            <w:vAlign w:val="center"/>
          </w:tcPr>
          <w:p w:rsidR="00E21C26" w:rsidRPr="00B6254E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lastRenderedPageBreak/>
              <w:t>DE ACORD</w:t>
            </w:r>
          </w:p>
          <w:p w:rsidR="00E21C26" w:rsidRPr="00B6254E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Gradul profesional, numele</w:t>
            </w:r>
          </w:p>
          <w:p w:rsidR="00E21C26" w:rsidRPr="00B6254E" w:rsidRDefault="00E21C26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proofErr w:type="spellStart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şi</w:t>
            </w:r>
            <w:proofErr w:type="spellEnd"/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prenumele, semnătura</w:t>
            </w:r>
          </w:p>
          <w:p w:rsidR="00EE479B" w:rsidRPr="00B6254E" w:rsidRDefault="00AC1BDC" w:rsidP="00E2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șefului</w:t>
            </w:r>
            <w:r w:rsidR="00E21C26" w:rsidRPr="00B625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nemijlocit și data</w:t>
            </w:r>
          </w:p>
        </w:tc>
      </w:tr>
    </w:tbl>
    <w:p w:rsidR="00D460E9" w:rsidRPr="00B6254E" w:rsidRDefault="00D460E9" w:rsidP="00E21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1BDC" w:rsidRPr="00B6254E" w:rsidRDefault="00AC1BDC" w:rsidP="00E21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21C26" w:rsidRPr="00B6254E" w:rsidRDefault="00E21C26" w:rsidP="00E21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                                                                                              Semnătura candidatului</w:t>
      </w:r>
    </w:p>
    <w:p w:rsidR="00EE479B" w:rsidRPr="00B6254E" w:rsidRDefault="00E21C26" w:rsidP="00E21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</w:t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____________</w:t>
      </w:r>
      <w:r w:rsidRPr="00B6254E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sectPr w:rsidR="00EE479B" w:rsidRPr="00B6254E" w:rsidSect="00D460E9">
      <w:headerReference w:type="default" r:id="rId8"/>
      <w:pgSz w:w="12240" w:h="15840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6D" w:rsidRDefault="00214C6D" w:rsidP="00DD4FF2">
      <w:pPr>
        <w:spacing w:after="0" w:line="240" w:lineRule="auto"/>
      </w:pPr>
      <w:r>
        <w:separator/>
      </w:r>
    </w:p>
  </w:endnote>
  <w:endnote w:type="continuationSeparator" w:id="0">
    <w:p w:rsidR="00214C6D" w:rsidRDefault="00214C6D" w:rsidP="00DD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6D" w:rsidRDefault="00214C6D" w:rsidP="00DD4FF2">
      <w:pPr>
        <w:spacing w:after="0" w:line="240" w:lineRule="auto"/>
      </w:pPr>
      <w:r>
        <w:separator/>
      </w:r>
    </w:p>
  </w:footnote>
  <w:footnote w:type="continuationSeparator" w:id="0">
    <w:p w:rsidR="00214C6D" w:rsidRDefault="00214C6D" w:rsidP="00DD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E1" w:rsidRPr="00D92DE1" w:rsidRDefault="00D92DE1" w:rsidP="00D92DE1">
    <w:pPr>
      <w:pStyle w:val="Header"/>
      <w:jc w:val="right"/>
      <w:rPr>
        <w:lang w:val="ro-RO"/>
      </w:rPr>
    </w:pPr>
    <w:r>
      <w:rPr>
        <w:lang w:val="ro-RO"/>
      </w:rPr>
      <w:t>ANEXA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334"/>
    <w:rsid w:val="00002858"/>
    <w:rsid w:val="00022074"/>
    <w:rsid w:val="000661D6"/>
    <w:rsid w:val="000942EA"/>
    <w:rsid w:val="00106BF4"/>
    <w:rsid w:val="001C4E7C"/>
    <w:rsid w:val="001D1985"/>
    <w:rsid w:val="00214C6D"/>
    <w:rsid w:val="00221EEF"/>
    <w:rsid w:val="002764E0"/>
    <w:rsid w:val="00286E9B"/>
    <w:rsid w:val="00340550"/>
    <w:rsid w:val="00363592"/>
    <w:rsid w:val="003B0387"/>
    <w:rsid w:val="00417A75"/>
    <w:rsid w:val="00427B62"/>
    <w:rsid w:val="00447FC9"/>
    <w:rsid w:val="004714CD"/>
    <w:rsid w:val="00471AA3"/>
    <w:rsid w:val="006A2BE0"/>
    <w:rsid w:val="007800C0"/>
    <w:rsid w:val="00811341"/>
    <w:rsid w:val="00890D14"/>
    <w:rsid w:val="00906EB7"/>
    <w:rsid w:val="00994689"/>
    <w:rsid w:val="009F700C"/>
    <w:rsid w:val="00A23FDD"/>
    <w:rsid w:val="00A34E89"/>
    <w:rsid w:val="00A55235"/>
    <w:rsid w:val="00A77992"/>
    <w:rsid w:val="00AC1BDC"/>
    <w:rsid w:val="00AD4A0C"/>
    <w:rsid w:val="00AE2689"/>
    <w:rsid w:val="00B51334"/>
    <w:rsid w:val="00B6254E"/>
    <w:rsid w:val="00B94389"/>
    <w:rsid w:val="00BA70E5"/>
    <w:rsid w:val="00BB1092"/>
    <w:rsid w:val="00C345D2"/>
    <w:rsid w:val="00C75CD6"/>
    <w:rsid w:val="00CC0DAB"/>
    <w:rsid w:val="00CD41CD"/>
    <w:rsid w:val="00D460E9"/>
    <w:rsid w:val="00D92DE1"/>
    <w:rsid w:val="00DD4FF2"/>
    <w:rsid w:val="00E03720"/>
    <w:rsid w:val="00E21C26"/>
    <w:rsid w:val="00E32359"/>
    <w:rsid w:val="00E96CE1"/>
    <w:rsid w:val="00EE479B"/>
    <w:rsid w:val="00F6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8A0E"/>
  <w15:docId w15:val="{7704D22D-44E4-48AF-967B-99F3EC5B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4FF2"/>
    <w:rPr>
      <w:vertAlign w:val="superscript"/>
    </w:rPr>
  </w:style>
  <w:style w:type="table" w:styleId="TableGrid">
    <w:name w:val="Table Grid"/>
    <w:basedOn w:val="TableNormal"/>
    <w:uiPriority w:val="59"/>
    <w:rsid w:val="00B9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9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DE1"/>
  </w:style>
  <w:style w:type="paragraph" w:styleId="Footer">
    <w:name w:val="footer"/>
    <w:basedOn w:val="Normal"/>
    <w:link w:val="FooterChar"/>
    <w:uiPriority w:val="99"/>
    <w:semiHidden/>
    <w:unhideWhenUsed/>
    <w:rsid w:val="00D9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0AC9-C10D-4E3D-B41A-C2EA479B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Costea</dc:creator>
  <cp:lastModifiedBy>Militaru Alexandru</cp:lastModifiedBy>
  <cp:revision>15</cp:revision>
  <cp:lastPrinted>2026-07-06T08:18:00Z</cp:lastPrinted>
  <dcterms:created xsi:type="dcterms:W3CDTF">2021-06-23T12:46:00Z</dcterms:created>
  <dcterms:modified xsi:type="dcterms:W3CDTF">2026-07-06T08:18:00Z</dcterms:modified>
</cp:coreProperties>
</file>